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44F" w:rsidRPr="00BF3155" w:rsidRDefault="0072472E" w:rsidP="0040409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2EF">
        <w:rPr>
          <w:rStyle w:val="a9"/>
          <w:b w:val="0"/>
          <w:noProof/>
          <w:lang w:eastAsia="ru-RU"/>
        </w:rPr>
        <w:drawing>
          <wp:inline distT="0" distB="0" distL="0" distR="0">
            <wp:extent cx="673100" cy="753745"/>
            <wp:effectExtent l="0" t="0" r="0" b="8255"/>
            <wp:docPr id="1" name="Рисунок 1" descr="C:\Users\ПК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ПК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44F" w:rsidRPr="00BF3155" w:rsidRDefault="0016544F" w:rsidP="00404092">
      <w:pPr>
        <w:pStyle w:val="western"/>
        <w:numPr>
          <w:ilvl w:val="0"/>
          <w:numId w:val="3"/>
        </w:numPr>
        <w:spacing w:before="0"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999" w:type="dxa"/>
        <w:tblInd w:w="-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9"/>
      </w:tblGrid>
      <w:tr w:rsidR="0016544F" w:rsidRPr="00BF3155" w:rsidTr="00DA6B4B">
        <w:trPr>
          <w:cantSplit/>
          <w:trHeight w:val="945"/>
        </w:trPr>
        <w:tc>
          <w:tcPr>
            <w:tcW w:w="9999" w:type="dxa"/>
            <w:vAlign w:val="center"/>
          </w:tcPr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color w:val="000000"/>
                <w:sz w:val="28"/>
                <w:szCs w:val="28"/>
              </w:rPr>
            </w:pPr>
            <w:r w:rsidRPr="0072472E">
              <w:rPr>
                <w:b/>
                <w:color w:val="000000"/>
                <w:sz w:val="28"/>
                <w:szCs w:val="28"/>
              </w:rPr>
              <w:t>КОНТРОЛЬНО-СЧЕТНЫЙ ОРГАН НАДТЕРЕЧНОГО МУНИЦИПАЛЬНОГО РАЙОНА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color w:val="000000"/>
              </w:rPr>
            </w:pPr>
            <w:r w:rsidRPr="0072472E">
              <w:rPr>
                <w:color w:val="000000"/>
              </w:rPr>
              <w:t>(</w:t>
            </w:r>
            <w:r w:rsidRPr="0072472E">
              <w:rPr>
                <w:color w:val="000000"/>
                <w:sz w:val="28"/>
                <w:szCs w:val="28"/>
              </w:rPr>
              <w:t>КСО Надтеречного муниципального района</w:t>
            </w:r>
            <w:r w:rsidRPr="0072472E">
              <w:rPr>
                <w:color w:val="000000"/>
              </w:rPr>
              <w:t>)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72472E">
              <w:rPr>
                <w:b/>
                <w:bCs/>
                <w:sz w:val="28"/>
                <w:szCs w:val="28"/>
              </w:rPr>
              <w:t>НАДТЕРЕЧНИ МУНИЦИПАЛЬНИ К</w:t>
            </w:r>
            <w:r w:rsidRPr="0072472E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72472E">
              <w:rPr>
                <w:b/>
                <w:bCs/>
                <w:sz w:val="28"/>
                <w:szCs w:val="28"/>
              </w:rPr>
              <w:t>ОШТАН ТЕРГОЙАРАН-ЧОЬТАН ОРГАН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  <w:r w:rsidRPr="0072472E">
              <w:rPr>
                <w:bCs/>
              </w:rPr>
              <w:t>(</w:t>
            </w:r>
            <w:proofErr w:type="spellStart"/>
            <w:r w:rsidRPr="0072472E">
              <w:rPr>
                <w:bCs/>
                <w:sz w:val="28"/>
                <w:szCs w:val="28"/>
              </w:rPr>
              <w:t>Надтеречни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муниципальни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к</w:t>
            </w:r>
            <w:r w:rsidRPr="0072472E">
              <w:rPr>
                <w:bCs/>
                <w:sz w:val="28"/>
                <w:szCs w:val="28"/>
                <w:lang w:val="en-US"/>
              </w:rPr>
              <w:t>I</w:t>
            </w:r>
            <w:proofErr w:type="spellStart"/>
            <w:r w:rsidRPr="0072472E">
              <w:rPr>
                <w:bCs/>
                <w:sz w:val="28"/>
                <w:szCs w:val="28"/>
              </w:rPr>
              <w:t>оштан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тергойаран-чоьтан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орган</w:t>
            </w:r>
            <w:r w:rsidRPr="0072472E">
              <w:rPr>
                <w:bCs/>
              </w:rPr>
              <w:t>)</w:t>
            </w:r>
          </w:p>
          <w:p w:rsidR="0016544F" w:rsidRPr="00BF3155" w:rsidRDefault="0016544F" w:rsidP="0072472E">
            <w:pPr>
              <w:pStyle w:val="a6"/>
              <w:keepNext/>
              <w:numPr>
                <w:ilvl w:val="0"/>
                <w:numId w:val="3"/>
              </w:numPr>
              <w:pBdr>
                <w:bottom w:val="single" w:sz="4" w:space="1" w:color="auto"/>
              </w:pBdr>
              <w:tabs>
                <w:tab w:val="left" w:pos="2053"/>
                <w:tab w:val="left" w:pos="2340"/>
                <w:tab w:val="left" w:pos="6929"/>
                <w:tab w:val="left" w:pos="7119"/>
              </w:tabs>
              <w:spacing w:before="120"/>
              <w:ind w:right="-143"/>
              <w:jc w:val="center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16544F" w:rsidRPr="00BF3155" w:rsidRDefault="0016544F" w:rsidP="00BF3155">
      <w:pPr>
        <w:pStyle w:val="western"/>
        <w:spacing w:before="0"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544F" w:rsidRPr="00BF3155" w:rsidRDefault="0016544F" w:rsidP="00BF3155">
      <w:pPr>
        <w:pStyle w:val="a5"/>
        <w:jc w:val="both"/>
        <w:rPr>
          <w:rFonts w:cs="Times New Roman"/>
          <w:b/>
          <w:szCs w:val="28"/>
        </w:rPr>
      </w:pPr>
    </w:p>
    <w:p w:rsidR="0016544F" w:rsidRPr="00BF3155" w:rsidRDefault="006D1FE4" w:rsidP="00BF3155">
      <w:pPr>
        <w:pStyle w:val="a5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 xml:space="preserve">Заключение </w:t>
      </w:r>
      <w:r w:rsidR="0027001C">
        <w:rPr>
          <w:rFonts w:cs="Times New Roman"/>
          <w:b/>
          <w:szCs w:val="28"/>
        </w:rPr>
        <w:t>№</w:t>
      </w:r>
      <w:r w:rsidR="0027511F">
        <w:rPr>
          <w:rFonts w:cs="Times New Roman"/>
          <w:b/>
          <w:color w:val="000000" w:themeColor="text1"/>
          <w:szCs w:val="28"/>
        </w:rPr>
        <w:t>2</w:t>
      </w:r>
      <w:r w:rsidR="00315690">
        <w:rPr>
          <w:rFonts w:cs="Times New Roman"/>
          <w:b/>
          <w:color w:val="000000" w:themeColor="text1"/>
          <w:szCs w:val="28"/>
        </w:rPr>
        <w:t>9</w:t>
      </w:r>
      <w:r w:rsidR="0027511F">
        <w:rPr>
          <w:rFonts w:cs="Times New Roman"/>
          <w:b/>
          <w:color w:val="000000" w:themeColor="text1"/>
          <w:szCs w:val="28"/>
        </w:rPr>
        <w:t xml:space="preserve"> </w:t>
      </w:r>
      <w:r w:rsidR="0027001C">
        <w:rPr>
          <w:rFonts w:cs="Times New Roman"/>
          <w:b/>
          <w:szCs w:val="28"/>
        </w:rPr>
        <w:t xml:space="preserve">от </w:t>
      </w:r>
      <w:r w:rsidR="00A123EF">
        <w:rPr>
          <w:rFonts w:cs="Times New Roman"/>
          <w:b/>
          <w:szCs w:val="28"/>
        </w:rPr>
        <w:t>1</w:t>
      </w:r>
      <w:r w:rsidR="00FC6467">
        <w:rPr>
          <w:rFonts w:cs="Times New Roman"/>
          <w:b/>
          <w:szCs w:val="28"/>
        </w:rPr>
        <w:t>2</w:t>
      </w:r>
      <w:r w:rsidR="0027001C">
        <w:rPr>
          <w:rFonts w:cs="Times New Roman"/>
          <w:b/>
          <w:szCs w:val="28"/>
        </w:rPr>
        <w:t>.12.202</w:t>
      </w:r>
      <w:r w:rsidR="00FC6467">
        <w:rPr>
          <w:rFonts w:cs="Times New Roman"/>
          <w:b/>
          <w:szCs w:val="28"/>
        </w:rPr>
        <w:t>5</w:t>
      </w:r>
      <w:r w:rsidR="0027001C">
        <w:rPr>
          <w:rFonts w:cs="Times New Roman"/>
          <w:b/>
          <w:szCs w:val="28"/>
        </w:rPr>
        <w:t xml:space="preserve"> года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по результатам проведения экспертно-аналитического мероприятия, по экспертизе проекта решения 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Совета депутатов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proofErr w:type="spellStart"/>
      <w:r w:rsidR="00315690">
        <w:rPr>
          <w:rFonts w:cs="Times New Roman"/>
          <w:b/>
          <w:color w:val="000000" w:themeColor="text1"/>
          <w:szCs w:val="28"/>
          <w:lang w:eastAsia="ru-RU"/>
        </w:rPr>
        <w:t>Надтеречненского</w:t>
      </w:r>
      <w:proofErr w:type="spellEnd"/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«О бюджете </w:t>
      </w:r>
      <w:proofErr w:type="spellStart"/>
      <w:r w:rsidR="00315690">
        <w:rPr>
          <w:rFonts w:cs="Times New Roman"/>
          <w:b/>
          <w:color w:val="000000" w:themeColor="text1"/>
          <w:szCs w:val="28"/>
          <w:lang w:eastAsia="ru-RU"/>
        </w:rPr>
        <w:t>Надтеречненского</w:t>
      </w:r>
      <w:proofErr w:type="spellEnd"/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="00B973A8"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на 202</w:t>
      </w:r>
      <w:r w:rsidR="00FC6467">
        <w:rPr>
          <w:rFonts w:cs="Times New Roman"/>
          <w:b/>
          <w:color w:val="000000" w:themeColor="text1"/>
          <w:szCs w:val="28"/>
          <w:lang w:eastAsia="ru-RU"/>
        </w:rPr>
        <w:t>6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год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»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>1. Основа</w:t>
      </w:r>
      <w:r w:rsidR="00BF3155">
        <w:rPr>
          <w:rFonts w:cs="Times New Roman"/>
          <w:b/>
          <w:color w:val="000000" w:themeColor="text1"/>
          <w:szCs w:val="28"/>
        </w:rPr>
        <w:t xml:space="preserve">ние для проведения экспертизы: </w:t>
      </w:r>
      <w:r w:rsidRPr="00BF3155">
        <w:rPr>
          <w:rFonts w:cs="Times New Roman"/>
          <w:color w:val="000000" w:themeColor="text1"/>
          <w:szCs w:val="28"/>
        </w:rPr>
        <w:t xml:space="preserve">в соответствии с Федеральным законом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Российской Федерации, Положением о бюджетном процессе и бюджетном устройстве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Положением о Контрольно-счетном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</w:t>
      </w:r>
      <w:r w:rsidR="00C22F5B" w:rsidRPr="00BF3155">
        <w:rPr>
          <w:rFonts w:cs="Times New Roman"/>
          <w:color w:val="000000" w:themeColor="text1"/>
          <w:szCs w:val="28"/>
        </w:rPr>
        <w:t>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2. Предмет экспертизы: </w:t>
      </w:r>
      <w:r w:rsidRPr="00BF3155">
        <w:rPr>
          <w:rFonts w:cs="Times New Roman"/>
          <w:color w:val="000000" w:themeColor="text1"/>
          <w:szCs w:val="28"/>
        </w:rPr>
        <w:t xml:space="preserve">проект </w:t>
      </w:r>
      <w:r w:rsidRPr="00BF3155">
        <w:rPr>
          <w:rFonts w:cs="Times New Roman"/>
          <w:color w:val="000000" w:themeColor="text1"/>
          <w:szCs w:val="28"/>
          <w:lang w:eastAsia="ru-RU"/>
        </w:rPr>
        <w:t>Решения Совета депутатов «О бюджете</w:t>
      </w:r>
      <w:r w:rsidR="00B973A8">
        <w:rPr>
          <w:rFonts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="00315690">
        <w:rPr>
          <w:rFonts w:cs="Times New Roman"/>
          <w:color w:val="000000" w:themeColor="text1"/>
          <w:szCs w:val="28"/>
          <w:lang w:eastAsia="ru-RU"/>
        </w:rPr>
        <w:t>Надтеречненского</w:t>
      </w:r>
      <w:proofErr w:type="spellEnd"/>
      <w:r w:rsidR="00B973A8" w:rsidRPr="00B973A8">
        <w:rPr>
          <w:rFonts w:cs="Times New Roman"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муниципального района на 202</w:t>
      </w:r>
      <w:r w:rsidR="00FC6467">
        <w:rPr>
          <w:rFonts w:cs="Times New Roman"/>
          <w:color w:val="000000" w:themeColor="text1"/>
          <w:szCs w:val="28"/>
          <w:lang w:eastAsia="ru-RU"/>
        </w:rPr>
        <w:t>6 год</w:t>
      </w:r>
      <w:r w:rsidRPr="00BF3155">
        <w:rPr>
          <w:rFonts w:cs="Times New Roman"/>
          <w:color w:val="000000" w:themeColor="text1"/>
          <w:szCs w:val="28"/>
          <w:lang w:eastAsia="ru-RU"/>
        </w:rPr>
        <w:t>»</w:t>
      </w:r>
      <w:r w:rsidRPr="00BF3155">
        <w:rPr>
          <w:rFonts w:cs="Times New Roman"/>
          <w:color w:val="000000" w:themeColor="text1"/>
          <w:szCs w:val="28"/>
        </w:rPr>
        <w:t xml:space="preserve"> (далее – проект решения о бюджете).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3. Цель экспертизы: </w:t>
      </w:r>
      <w:r w:rsidRPr="00BF3155">
        <w:rPr>
          <w:rFonts w:cs="Times New Roman"/>
          <w:color w:val="000000" w:themeColor="text1"/>
          <w:szCs w:val="28"/>
        </w:rPr>
        <w:t>оценка достоверности и полноты отражения доходов в доходной части бюджета, оценка запланированных бюджетных ассигнований на реализацию мероприятий муниципальных программ и не программных направлений деятельности в расходной части бюджета, определить соответствие данного проект</w:t>
      </w:r>
      <w:r w:rsidR="00EB644C">
        <w:rPr>
          <w:rFonts w:cs="Times New Roman"/>
          <w:color w:val="000000" w:themeColor="text1"/>
          <w:szCs w:val="28"/>
        </w:rPr>
        <w:t xml:space="preserve">а решения о бюджете </w:t>
      </w:r>
      <w:r w:rsidR="00422509">
        <w:rPr>
          <w:rFonts w:cs="Times New Roman"/>
          <w:color w:val="000000" w:themeColor="text1"/>
          <w:szCs w:val="28"/>
        </w:rPr>
        <w:t>документам,</w:t>
      </w:r>
      <w:r w:rsidR="00EB644C">
        <w:rPr>
          <w:rFonts w:cs="Times New Roman"/>
          <w:color w:val="000000" w:themeColor="text1"/>
          <w:szCs w:val="28"/>
        </w:rPr>
        <w:t xml:space="preserve"> представленным</w:t>
      </w:r>
      <w:r w:rsidRPr="00BF3155">
        <w:rPr>
          <w:rFonts w:cs="Times New Roman"/>
          <w:color w:val="000000" w:themeColor="text1"/>
          <w:szCs w:val="28"/>
        </w:rPr>
        <w:t xml:space="preserve"> с проектом решения о бюджете действующему бюджетному законодательству</w:t>
      </w:r>
      <w:r w:rsidR="00EB644C">
        <w:rPr>
          <w:rFonts w:cs="Times New Roman"/>
          <w:color w:val="000000" w:themeColor="text1"/>
          <w:szCs w:val="28"/>
        </w:rPr>
        <w:t>.</w:t>
      </w:r>
    </w:p>
    <w:p w:rsidR="00D31262" w:rsidRDefault="00D31262" w:rsidP="00EB644C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EB644C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4. При проведении экспертизы учтены положения: </w:t>
      </w:r>
      <w:r w:rsidRPr="00BF3155">
        <w:rPr>
          <w:rFonts w:cs="Times New Roman"/>
          <w:color w:val="000000" w:themeColor="text1"/>
          <w:szCs w:val="28"/>
        </w:rPr>
        <w:t xml:space="preserve">Бюджетного кодекса Российской Федерации,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 Федерального закона от 25.12.2008 №273-ФЗ «О противодействии коррупции», Устава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района, «Положении о бюджетном устройстве и бюджетном  </w:t>
      </w:r>
      <w:r w:rsidRPr="00BF3155">
        <w:rPr>
          <w:rFonts w:cs="Times New Roman"/>
          <w:color w:val="000000" w:themeColor="text1"/>
          <w:szCs w:val="28"/>
        </w:rPr>
        <w:lastRenderedPageBreak/>
        <w:t xml:space="preserve">процессе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«Положения о Контрольно-счётном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района».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FC6467" w:rsidRDefault="004C2CAB" w:rsidP="00FC6467">
      <w:pPr>
        <w:pStyle w:val="a6"/>
        <w:numPr>
          <w:ilvl w:val="0"/>
          <w:numId w:val="4"/>
        </w:num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Анализ параметров «Основных направлений бюджетной политики </w:t>
      </w:r>
      <w:proofErr w:type="spellStart"/>
      <w:r w:rsidR="0031569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B973A8" w:rsidRP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 </w:t>
      </w:r>
      <w:r w:rsidR="00546EDD" w:rsidRP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6D1FE4" w:rsidRP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="00FC6467" w:rsidRP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год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Сценарные условия и основные параметры социально-экономического развития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C22F5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разработаны исходя из приор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итетов бюджетной политики в 202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основных направлений бюджетной </w:t>
      </w:r>
      <w:r w:rsidRPr="00F15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политики</w:t>
      </w:r>
      <w:r w:rsidR="00B973A8" w:rsidRPr="00F15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15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B973A8" w:rsidRPr="00F15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разработки параметров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15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315690" w:rsidRPr="00F15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 проектом решения 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Совета депутатов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15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315690" w:rsidRPr="00F15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от «О бюджете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15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315690" w:rsidRPr="00F15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C646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основу принят «базовый» вариант прогноза социально-экономического развития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15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315690" w:rsidRPr="00F15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 </w:t>
      </w:r>
    </w:p>
    <w:p w:rsidR="004C2CAB" w:rsidRPr="00BF3155" w:rsidRDefault="004C2CAB" w:rsidP="004040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 направления бюджетной политики и Основные направления налоговой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15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315690" w:rsidRPr="00F15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разработаны в соответствии со 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172 БК Российской Федерации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04092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 о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сновными направлениями бюджетная политика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15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315690" w:rsidRPr="00F15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будет сосредоточена на обеспечение сбалансированности и устойчивости, сохранением социальной и экономической стабильности, обеспечения прозрачности, финансовым обеспечением действующих расходных обязательств и муниципальных программ, повышению эф</w:t>
      </w:r>
      <w:r w:rsidR="00391BD0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фективности бюджетных расходов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качества оказания муниципальных услуг.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приоритетами при формировании расходов бюджета планируется уделить следующим ключевым вопросам:</w:t>
      </w:r>
    </w:p>
    <w:p w:rsidR="004C2CAB" w:rsidRPr="00BF3155" w:rsidRDefault="00404092" w:rsidP="00B973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овышение эффективности расходов в части представления средств из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15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315690" w:rsidRPr="00F15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Недопущение увеличения новых расходных обязательств за исключением социально и законодательно защищенных статей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(оплата труда с учетом начислений, социальная поддержка, страховые взносы).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ответст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венности главных распорядителей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средств за качество бюджетного планирования, результативность бюджетных рас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ходов и качества представляемых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муниципальных услуг.</w:t>
      </w:r>
    </w:p>
    <w:p w:rsidR="004C2CAB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автоматизации бюджетного процесса на муниципальном уровне.</w:t>
      </w:r>
    </w:p>
    <w:p w:rsidR="004C2CAB" w:rsidRPr="007305CB" w:rsidRDefault="0016189F" w:rsidP="007305CB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Повышение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качества и обо</w:t>
      </w:r>
      <w:r w:rsidR="00DA1D47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снованности принимаемых решений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приводящим к расходованию бюджетных средств;</w:t>
      </w:r>
    </w:p>
    <w:p w:rsidR="004C2CAB" w:rsidRPr="00BF3155" w:rsidRDefault="004C2CAB" w:rsidP="00BF31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Повышение эффективности процедур проведения закупок для муниципальных нужд, в том числе осуществление оценки обоснованности закупок и проведение контрольных процедур;</w:t>
      </w:r>
    </w:p>
    <w:p w:rsidR="004C2CAB" w:rsidRPr="00EB644C" w:rsidRDefault="004C2CAB" w:rsidP="00EB6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и прозрачности управления финансового обеспечение прозрачности и открытости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15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315690" w:rsidRPr="00F15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б</w:t>
      </w:r>
      <w:r w:rsidR="00EB6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юджетного процесса для общества</w:t>
      </w:r>
    </w:p>
    <w:p w:rsidR="004C2CAB" w:rsidRPr="00BF3155" w:rsidRDefault="00DA1D47" w:rsidP="00BF315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направлениями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налоговой политики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15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315690" w:rsidRPr="00F15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будут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1) анализ обоснованности и эффективности применения налоговых льгот;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  2) повышение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эффективности администрирования налогов и сборов, усиление борьбы с уклонением от их уплаты;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   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продолжение работы по реализации мероприятий, направленных на увеличение неналоговых доходов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15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315690" w:rsidRPr="00F15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4)  создание благоприятных условий для расширения и развития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негосударственного сектора экономики, в том числе малого бизнеса;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5) повышение качества администрирования доходов местного бюджета с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целью обеспечения полноты и своевременности поступлений в местный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управления муниципальной собственностью,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ответственности за выполнение плановых показателей поступления доходов в местный бюджет.</w:t>
      </w:r>
    </w:p>
    <w:p w:rsidR="003B7E74" w:rsidRPr="00EB644C" w:rsidRDefault="004C2CAB" w:rsidP="00EB64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формирования объективной налогооблагаемой базы по налогам, зачисляемым в бюджет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15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315690" w:rsidRPr="00F15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особое внимание уделить выявлению организаций и физических лиц, осуществляющих деятельность на территории муниципального образования без регистрации, идентификации правообладателей земельных участков.            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Анализ основных характеристик и структурных особенностей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проекта бюджета.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показатели проекта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15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315690" w:rsidRPr="00F15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202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представлены в таблице №1.</w:t>
      </w:r>
    </w:p>
    <w:p w:rsidR="006D1FE4" w:rsidRPr="00BF3155" w:rsidRDefault="006D1FE4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170A05" w:rsidP="0035371A">
      <w:pPr>
        <w:shd w:val="clear" w:color="auto" w:fill="FFFFFF"/>
        <w:spacing w:after="0" w:line="240" w:lineRule="auto"/>
        <w:ind w:left="4955"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Таблица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№1(в тыс. руб.)</w:t>
      </w:r>
    </w:p>
    <w:tbl>
      <w:tblPr>
        <w:tblW w:w="9224" w:type="dxa"/>
        <w:tblInd w:w="-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5"/>
        <w:gridCol w:w="915"/>
        <w:gridCol w:w="436"/>
        <w:gridCol w:w="1111"/>
        <w:gridCol w:w="1444"/>
        <w:gridCol w:w="2973"/>
      </w:tblGrid>
      <w:tr w:rsidR="004974B3" w:rsidRPr="00D2285E" w:rsidTr="009C5A01">
        <w:tc>
          <w:tcPr>
            <w:tcW w:w="480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4B3" w:rsidRPr="00D2285E" w:rsidRDefault="004974B3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Показатель</w:t>
            </w:r>
          </w:p>
        </w:tc>
        <w:tc>
          <w:tcPr>
            <w:tcW w:w="4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4B3" w:rsidRPr="00D2285E" w:rsidRDefault="004974B3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6</w:t>
            </w: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</w:tr>
      <w:tr w:rsidR="004974B3" w:rsidRPr="00D2285E" w:rsidTr="002D39A5">
        <w:tc>
          <w:tcPr>
            <w:tcW w:w="480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4B3" w:rsidRPr="001E32D7" w:rsidRDefault="004974B3" w:rsidP="00DE3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доходов</w:t>
            </w:r>
          </w:p>
        </w:tc>
        <w:tc>
          <w:tcPr>
            <w:tcW w:w="4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4B3" w:rsidRPr="006D2B09" w:rsidRDefault="00315690" w:rsidP="003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9765,150</w:t>
            </w:r>
          </w:p>
        </w:tc>
      </w:tr>
      <w:tr w:rsidR="004974B3" w:rsidRPr="00D2285E" w:rsidTr="00FE4738">
        <w:tc>
          <w:tcPr>
            <w:tcW w:w="480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4B3" w:rsidRPr="001E32D7" w:rsidRDefault="004974B3" w:rsidP="00957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4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4B3" w:rsidRPr="006D2B09" w:rsidRDefault="00315690" w:rsidP="003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9765,150</w:t>
            </w:r>
          </w:p>
        </w:tc>
      </w:tr>
      <w:tr w:rsidR="004974B3" w:rsidRPr="00D2285E" w:rsidTr="00D369E9">
        <w:tc>
          <w:tcPr>
            <w:tcW w:w="369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4B3" w:rsidRPr="00D2285E" w:rsidRDefault="004974B3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Дефицит/профицит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4B3" w:rsidRPr="00D2285E" w:rsidRDefault="004974B3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-/+</w:t>
            </w:r>
          </w:p>
        </w:tc>
        <w:tc>
          <w:tcPr>
            <w:tcW w:w="4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4B3" w:rsidRPr="006D2B09" w:rsidRDefault="004974B3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 w:rsidRPr="006D2B0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0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4974B3" w:rsidRDefault="004974B3" w:rsidP="00BF31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BF31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3. Анализ соответствия проекта решения о б</w:t>
      </w:r>
      <w:r w:rsidR="00593EEA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юджете, документов и материала</w:t>
      </w:r>
      <w:r w:rsidR="00391BD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представленных одновременно с ним, Бюджетно</w:t>
      </w:r>
      <w:r w:rsidR="00CD725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 Кодексу Российской Федерации.</w:t>
      </w:r>
    </w:p>
    <w:p w:rsidR="004C2CAB" w:rsidRPr="00D2285E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соответствия проекта решения о бюджете, документов и материалов, представленных одновременно с ним требованиям действующего законодательства,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проект решения о бюджете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 в Контрольно-счетный орган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сопроводитель</w:t>
      </w:r>
      <w:r w:rsidR="006D1FE4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ным письмом </w:t>
      </w:r>
      <w:r w:rsidR="006D1FE4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6429B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5307E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C25E8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F6429B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C25E8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D5307E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D1FE4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87429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15690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263827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Советом депутатов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15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315690" w:rsidRPr="00F15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требования к структуре и содержанию проекта решения о бюджете, а также требования к документам, представляемым одновременно с проектом, установленные ст.169, 184.1, 184.2, 187 Бюджетного кодекса Российск</w:t>
      </w:r>
      <w:r w:rsidR="00B6018A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 Федерации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соблюдены.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текстовых статей проекта решения о бюджете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Цифровые показатели текстовой части проекта решения о бюджете соответствуют показателям, приведенным в приложениях к проекту решения о бюджете, а также документам и материалам, представленным одновременно с проектом решения;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соответствующие обоснования по статьям текстовой части проекта решения о бюджете отражены в пояснительной записке к проекту решения о бюджете.</w:t>
      </w:r>
    </w:p>
    <w:p w:rsidR="007305CB" w:rsidRPr="00BF3155" w:rsidRDefault="007305C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Анал</w:t>
      </w:r>
      <w:r w:rsidR="00754F25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</w:t>
      </w: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доходной части проекта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Бюджетным кодексом Российской Федерации определены доходы бюджета как поступающие в бюджет средства, за исключением средств, являющихся источниками финансирования дефицита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ст.41 БК Российской Федерации к доходам бюджета относятся налоговые доходы, неналоговые доходы и безвозмездные поступления.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формировании прогнозных показателе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доходной части бюджета на 202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учтены основные направления налоговой политики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15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315690" w:rsidRPr="00F15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прогнозные показатели поступлений доходов, представленные главными администраторами доходов бюджета, динамика поступлений и оценка исполнения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15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87429E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 202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3 статьи 184.1 Бюджетного кодекса Российской Федерации, приложениями № 2 и 3 проекта решения о бюджете утверждаются перечень главных администраторов доходов бюджета муниципального образования, закрепляемые за ними виды (подвиды) доходов бюджета и перечень главных администраторов источников внутреннего финансирования дефицита бюджета муниципального образования.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Доходную часть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15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315690" w:rsidRPr="00F15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составляют налоговые доходы, неналоговые доходы и безвозмездные поступления.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планировании доходов использованы предварительные итоги социально-экономического развития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15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315690" w:rsidRPr="00F15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сельского 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 за 202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прогноз социально-экономическог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развития на 202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оектом решения о бюджете доходы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спрогнозированы в объеме: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315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9765,150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67467F" w:rsidRPr="00D2285E" w:rsidRDefault="002047C8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рогноз по налогов</w:t>
      </w:r>
      <w:r w:rsidR="008D1B2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ым и неналоговым доходам на 202</w:t>
      </w:r>
      <w:r w:rsidR="009903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="0067467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год составил</w:t>
      </w:r>
    </w:p>
    <w:p w:rsidR="004C2CAB" w:rsidRPr="00D2285E" w:rsidRDefault="00315690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6561,400</w:t>
      </w:r>
      <w:r w:rsidR="009C5D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D0093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рублей из них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4C2CAB" w:rsidRPr="00694D3C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D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  </w:t>
      </w:r>
      <w:r w:rsidRPr="00694D3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налоговые до</w:t>
      </w:r>
      <w:r w:rsidR="001E2206" w:rsidRPr="00694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ходы             -   </w:t>
      </w:r>
      <w:r w:rsidR="00315690" w:rsidRPr="00694D3C">
        <w:rPr>
          <w:rFonts w:ascii="Times New Roman" w:eastAsia="Times New Roman" w:hAnsi="Times New Roman" w:cs="Times New Roman"/>
          <w:sz w:val="28"/>
          <w:szCs w:val="28"/>
          <w:lang w:eastAsia="ru-RU"/>
        </w:rPr>
        <w:t>65</w:t>
      </w:r>
      <w:r w:rsidR="00694D3C" w:rsidRPr="00694D3C"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  <w:r w:rsidR="00315690" w:rsidRPr="00694D3C">
        <w:rPr>
          <w:rFonts w:ascii="Times New Roman" w:eastAsia="Times New Roman" w:hAnsi="Times New Roman" w:cs="Times New Roman"/>
          <w:sz w:val="28"/>
          <w:szCs w:val="28"/>
          <w:lang w:eastAsia="ru-RU"/>
        </w:rPr>
        <w:t>,400</w:t>
      </w:r>
      <w:r w:rsidR="00651CAF" w:rsidRPr="00694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4D3C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</w:t>
      </w:r>
      <w:r w:rsidR="0053116C" w:rsidRPr="00694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4D3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рублей;</w:t>
      </w:r>
    </w:p>
    <w:p w:rsidR="004C2CAB" w:rsidRPr="00694D3C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D3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        - неналоговые</w:t>
      </w:r>
      <w:r w:rsidR="001E2206" w:rsidRPr="00694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доходы         -   </w:t>
      </w:r>
      <w:r w:rsidR="00694D3C" w:rsidRPr="00694D3C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A81AF9" w:rsidRPr="00694D3C">
        <w:rPr>
          <w:rFonts w:ascii="Times New Roman" w:eastAsia="Times New Roman" w:hAnsi="Times New Roman" w:cs="Times New Roman"/>
          <w:sz w:val="28"/>
          <w:szCs w:val="28"/>
          <w:lang w:eastAsia="ru-RU"/>
        </w:rPr>
        <w:t>,0</w:t>
      </w:r>
      <w:r w:rsidRPr="00694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="0053116C" w:rsidRPr="00694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4D3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рублей.</w:t>
      </w:r>
    </w:p>
    <w:p w:rsidR="004C2CAB" w:rsidRDefault="004C2CAB" w:rsidP="00D267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Безвозмездные поступления 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объем безвозмездных поступлений от бюджетов других уровней спрогнозир</w:t>
      </w:r>
      <w:r w:rsidR="001E2206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 проектом решения на 202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сумме </w:t>
      </w:r>
      <w:r w:rsidR="00A4163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315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3203,750</w:t>
      </w:r>
      <w:r w:rsidR="000D2B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267EB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</w:t>
      </w:r>
      <w:r w:rsidR="000C2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них:</w:t>
      </w:r>
    </w:p>
    <w:p w:rsidR="000C2102" w:rsidRPr="00694D3C" w:rsidRDefault="000C2102" w:rsidP="000C21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694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1885" w:rsidRPr="00694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694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дотации        -  </w:t>
      </w:r>
      <w:r w:rsidR="00694D3C" w:rsidRPr="00694D3C">
        <w:rPr>
          <w:rFonts w:ascii="Times New Roman" w:eastAsia="Times New Roman" w:hAnsi="Times New Roman" w:cs="Times New Roman"/>
          <w:sz w:val="28"/>
          <w:szCs w:val="28"/>
          <w:lang w:eastAsia="ru-RU"/>
        </w:rPr>
        <w:t>2130,299</w:t>
      </w:r>
      <w:r w:rsidR="00310ABF" w:rsidRPr="00694D3C">
        <w:rPr>
          <w:rFonts w:ascii="Times New Roman" w:hAnsi="Times New Roman" w:cs="Times New Roman"/>
          <w:sz w:val="28"/>
          <w:szCs w:val="28"/>
        </w:rPr>
        <w:t xml:space="preserve"> тыс. </w:t>
      </w:r>
      <w:r w:rsidRPr="00694D3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рублей;</w:t>
      </w:r>
    </w:p>
    <w:p w:rsidR="000C2102" w:rsidRPr="00694D3C" w:rsidRDefault="004974B3" w:rsidP="001D4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D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94D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94D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F456D" w:rsidRPr="00694D3C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субвенции    -  </w:t>
      </w:r>
      <w:r w:rsidR="00694D3C" w:rsidRPr="00694D3C">
        <w:rPr>
          <w:rFonts w:ascii="Times New Roman" w:eastAsia="Times New Roman" w:hAnsi="Times New Roman" w:cs="Times New Roman"/>
          <w:sz w:val="28"/>
          <w:szCs w:val="28"/>
          <w:lang w:eastAsia="ru-RU"/>
        </w:rPr>
        <w:t>1073,451</w:t>
      </w:r>
      <w:r w:rsidR="000C2102" w:rsidRPr="00694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C2102" w:rsidRPr="00694D3C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рублей.</w:t>
      </w:r>
    </w:p>
    <w:bookmarkEnd w:id="0"/>
    <w:p w:rsidR="00A04F7C" w:rsidRPr="00D2285E" w:rsidRDefault="00A04F7C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Анализ проекта расходной части бюджета.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объем расходов бюджета на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сравнении с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годом </w:t>
      </w:r>
      <w:r w:rsidR="00DC46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Показатели общего объем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расходной части бюджета в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отражены в таблице №2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31262" w:rsidRPr="00D2285E" w:rsidRDefault="00D31262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35371A" w:rsidRDefault="00C3397D" w:rsidP="003537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Таб</w:t>
      </w:r>
      <w:r w:rsidR="0035371A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лица</w:t>
      </w:r>
      <w:r w:rsidR="00A04F7C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835F9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№2 </w:t>
      </w:r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тыс.руб</w:t>
      </w:r>
      <w:proofErr w:type="spellEnd"/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.)</w:t>
      </w:r>
    </w:p>
    <w:tbl>
      <w:tblPr>
        <w:tblW w:w="99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9"/>
        <w:gridCol w:w="2126"/>
        <w:gridCol w:w="2268"/>
      </w:tblGrid>
      <w:tr w:rsidR="00990386" w:rsidRPr="00D2285E" w:rsidTr="00990386"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D2285E" w:rsidRDefault="00990386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D2285E" w:rsidRDefault="00990386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  <w:p w:rsidR="00990386" w:rsidRPr="00D2285E" w:rsidRDefault="00990386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(оценка)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D2285E" w:rsidRDefault="00990386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  <w:p w:rsidR="00990386" w:rsidRPr="00D2285E" w:rsidRDefault="00990386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</w:tr>
      <w:tr w:rsidR="00990386" w:rsidRPr="00D2285E" w:rsidTr="00990386"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D2285E" w:rsidRDefault="00990386" w:rsidP="00990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B140DD" w:rsidRDefault="00315690" w:rsidP="005027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7755,557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386" w:rsidRPr="00B84F59" w:rsidRDefault="00315690" w:rsidP="003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9765,150</w:t>
            </w:r>
          </w:p>
        </w:tc>
      </w:tr>
      <w:tr w:rsidR="00990386" w:rsidRPr="00D2285E" w:rsidTr="00990386"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D2285E" w:rsidRDefault="00990386" w:rsidP="00990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Снижение или увеличение расходов по отношению к уровню предыдущего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C61CDD" w:rsidRDefault="00990386" w:rsidP="00990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C3397D" w:rsidRDefault="00DC46A9" w:rsidP="003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3156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25,91</w:t>
            </w:r>
            <w:r w:rsidR="009903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</w:tbl>
    <w:p w:rsidR="001D4549" w:rsidRDefault="001D4549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BF3155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 и сокращение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расходов по отношению к показателю предыдущего года составит: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C46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="00315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2009,593</w:t>
      </w:r>
      <w:r w:rsidR="00DC46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</w:t>
      </w:r>
      <w:r w:rsidR="00BF3155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ыс. рублей или </w:t>
      </w:r>
      <w:r w:rsidR="00315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25,91</w:t>
      </w:r>
      <w:r w:rsidR="0053022C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F6429B" w:rsidRPr="00D2285E" w:rsidRDefault="00F6429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42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Межбюджетные трансферты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размере </w:t>
      </w:r>
      <w:r w:rsidR="00315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1092,805</w:t>
      </w:r>
      <w:r w:rsidR="00C339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 рублей</w:t>
      </w:r>
      <w:r w:rsidR="00AF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Общий объем расходов на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проекту решения о бюджете соответствует объему средств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Реестра расходных обязательств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целом, в тексте пояснительной записки к проекту решения о бюджете раскрыты и пояснены цифровые показатели по программным мероприятиям, а также непрограммным направлениям деятельности, структуре расходов бюджета муниципального образования по бюджетной классификации расходов Российской Федерации, представленных в приложениях (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2,3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к проекту решения о бюджете.</w:t>
      </w:r>
    </w:p>
    <w:p w:rsidR="007305CB" w:rsidRPr="00D2285E" w:rsidRDefault="007305C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90386" w:rsidRDefault="00990386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9. Анализ размера дефицита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 источников финансирования дефицита бюджета, объема муниципального долга, расходов на его обслуживание.</w:t>
      </w:r>
    </w:p>
    <w:p w:rsidR="00BF3155" w:rsidRPr="00D2285E" w:rsidRDefault="00BF3155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3155" w:rsidRDefault="00E558DE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 бюджета на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предусмотрен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бездефицитным.</w:t>
      </w:r>
    </w:p>
    <w:p w:rsidR="007305CB" w:rsidRPr="00D2285E" w:rsidRDefault="007305C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10. Резервный фонд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156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4C2CAB" w:rsidP="00D2285E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бюджете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15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315690" w:rsidRPr="00F15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сельского поселения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E558D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99038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555B1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год 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преду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смотрен размер резервных фондов</w:t>
      </w:r>
      <w:r w:rsidR="00A1133F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сумме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3D6649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,0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тыс.</w:t>
      </w:r>
      <w:r w:rsidR="00FF644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99038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рублей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82599A" w:rsidRPr="00F555B1" w:rsidRDefault="004C2CAB" w:rsidP="00D2285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запланированного резервного фонда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15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315690" w:rsidRPr="00F15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соответствует требованиям п. 3 ст.81 БК РФ.</w:t>
      </w:r>
    </w:p>
    <w:p w:rsidR="004C2CAB" w:rsidRPr="00BF3155" w:rsidRDefault="00F555B1" w:rsidP="00F555B1">
      <w:pPr>
        <w:pStyle w:val="a5"/>
        <w:jc w:val="both"/>
        <w:rPr>
          <w:rFonts w:eastAsia="Times New Roman"/>
          <w:lang w:eastAsia="ru-RU"/>
        </w:rPr>
      </w:pPr>
      <w:r>
        <w:rPr>
          <w:rFonts w:eastAsia="Times New Roman"/>
          <w:bCs/>
          <w:lang w:eastAsia="ru-RU"/>
        </w:rPr>
        <w:t xml:space="preserve">             </w:t>
      </w:r>
      <w:r w:rsidR="004C2CAB" w:rsidRPr="00D2285E">
        <w:rPr>
          <w:rFonts w:eastAsia="Times New Roman"/>
          <w:bCs/>
          <w:lang w:eastAsia="ru-RU"/>
        </w:rPr>
        <w:t>По результатам проведенной эксперти</w:t>
      </w:r>
      <w:r w:rsidR="0082599A" w:rsidRPr="00D2285E">
        <w:rPr>
          <w:rFonts w:eastAsia="Times New Roman"/>
          <w:bCs/>
          <w:lang w:eastAsia="ru-RU"/>
        </w:rPr>
        <w:t>зы Контрольно-счетный</w:t>
      </w:r>
      <w:r w:rsidR="004C2CAB" w:rsidRPr="00D2285E">
        <w:rPr>
          <w:rFonts w:eastAsia="Times New Roman"/>
          <w:bCs/>
          <w:lang w:eastAsia="ru-RU"/>
        </w:rPr>
        <w:t xml:space="preserve"> </w:t>
      </w:r>
      <w:r w:rsidR="0082599A" w:rsidRPr="00D2285E">
        <w:rPr>
          <w:rFonts w:eastAsia="Times New Roman"/>
          <w:bCs/>
          <w:lang w:eastAsia="ru-RU"/>
        </w:rPr>
        <w:t xml:space="preserve">орган </w:t>
      </w:r>
      <w:r w:rsidR="00546EDD">
        <w:rPr>
          <w:rFonts w:eastAsia="Times New Roman"/>
          <w:bCs/>
          <w:lang w:eastAsia="ru-RU"/>
        </w:rPr>
        <w:t>Надтеречного</w:t>
      </w:r>
      <w:r w:rsidR="0082599A" w:rsidRPr="00D2285E">
        <w:rPr>
          <w:rFonts w:eastAsia="Times New Roman"/>
          <w:bCs/>
          <w:lang w:eastAsia="ru-RU"/>
        </w:rPr>
        <w:t xml:space="preserve"> муниципального района</w:t>
      </w:r>
      <w:r w:rsidR="004C2CAB" w:rsidRPr="00D2285E">
        <w:rPr>
          <w:rFonts w:eastAsia="Times New Roman"/>
          <w:bCs/>
          <w:lang w:eastAsia="ru-RU"/>
        </w:rPr>
        <w:t xml:space="preserve"> считает, что предложенный</w:t>
      </w:r>
      <w:r w:rsidR="004C2CAB" w:rsidRPr="00BF3155">
        <w:rPr>
          <w:rFonts w:eastAsia="Times New Roman"/>
          <w:bCs/>
          <w:lang w:eastAsia="ru-RU"/>
        </w:rPr>
        <w:t xml:space="preserve"> </w:t>
      </w:r>
      <w:r w:rsidR="0082599A" w:rsidRPr="00BF3155">
        <w:t xml:space="preserve">проект решения </w:t>
      </w:r>
      <w:r w:rsidR="0082599A" w:rsidRPr="00BF3155">
        <w:rPr>
          <w:lang w:eastAsia="ru-RU"/>
        </w:rPr>
        <w:t>Совета депутатов</w:t>
      </w:r>
      <w:r w:rsidR="00D305D6">
        <w:rPr>
          <w:lang w:eastAsia="ru-RU"/>
        </w:rPr>
        <w:t xml:space="preserve"> </w:t>
      </w:r>
      <w:proofErr w:type="spellStart"/>
      <w:r w:rsidR="00315690">
        <w:rPr>
          <w:rFonts w:eastAsia="Times New Roman" w:cs="Times New Roman"/>
          <w:color w:val="000000" w:themeColor="text1"/>
          <w:szCs w:val="28"/>
          <w:lang w:eastAsia="ru-RU"/>
        </w:rPr>
        <w:t>Надтеречненского</w:t>
      </w:r>
      <w:proofErr w:type="spellEnd"/>
      <w:r w:rsidR="00315690" w:rsidRPr="00F154A7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D305D6" w:rsidRPr="00D305D6">
        <w:rPr>
          <w:lang w:eastAsia="ru-RU"/>
        </w:rPr>
        <w:t>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82599A" w:rsidRPr="00BF3155">
        <w:rPr>
          <w:lang w:eastAsia="ru-RU"/>
        </w:rPr>
        <w:t xml:space="preserve"> муниципального района «О бюджете</w:t>
      </w:r>
      <w:r w:rsidR="00BD4B2E" w:rsidRPr="00BD4B2E">
        <w:rPr>
          <w:rFonts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="00315690">
        <w:rPr>
          <w:rFonts w:eastAsia="Times New Roman" w:cs="Times New Roman"/>
          <w:color w:val="000000" w:themeColor="text1"/>
          <w:szCs w:val="28"/>
          <w:lang w:eastAsia="ru-RU"/>
        </w:rPr>
        <w:t>Надтеречненского</w:t>
      </w:r>
      <w:proofErr w:type="spellEnd"/>
      <w:r w:rsidR="00315690" w:rsidRPr="00F154A7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D305D6" w:rsidRPr="00D305D6">
        <w:rPr>
          <w:lang w:eastAsia="ru-RU"/>
        </w:rPr>
        <w:t>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E558DE">
        <w:rPr>
          <w:lang w:eastAsia="ru-RU"/>
        </w:rPr>
        <w:t xml:space="preserve"> муниципального района на 202</w:t>
      </w:r>
      <w:r w:rsidR="00990386">
        <w:rPr>
          <w:lang w:eastAsia="ru-RU"/>
        </w:rPr>
        <w:t>6</w:t>
      </w:r>
      <w:r w:rsidR="0082599A" w:rsidRPr="00BF3155">
        <w:rPr>
          <w:lang w:eastAsia="ru-RU"/>
        </w:rPr>
        <w:t xml:space="preserve">» </w:t>
      </w:r>
      <w:r w:rsidR="004C2CAB" w:rsidRPr="00BF3155">
        <w:rPr>
          <w:rFonts w:eastAsia="Times New Roman"/>
          <w:bCs/>
          <w:lang w:eastAsia="ru-RU"/>
        </w:rPr>
        <w:t>не противоречит действующему бюджетному законо</w:t>
      </w:r>
      <w:r w:rsidR="0082599A" w:rsidRPr="00BF3155">
        <w:rPr>
          <w:rFonts w:eastAsia="Times New Roman"/>
          <w:bCs/>
          <w:lang w:eastAsia="ru-RU"/>
        </w:rPr>
        <w:t xml:space="preserve">дательству, не имеет признаков </w:t>
      </w:r>
      <w:proofErr w:type="spellStart"/>
      <w:r w:rsidR="0082599A" w:rsidRPr="00BF3155">
        <w:rPr>
          <w:rFonts w:eastAsia="Times New Roman"/>
          <w:bCs/>
          <w:lang w:eastAsia="ru-RU"/>
        </w:rPr>
        <w:t>коррупциогенности</w:t>
      </w:r>
      <w:proofErr w:type="spellEnd"/>
      <w:r w:rsidR="0082599A" w:rsidRPr="00BF3155">
        <w:rPr>
          <w:rFonts w:eastAsia="Times New Roman"/>
          <w:bCs/>
          <w:lang w:eastAsia="ru-RU"/>
        </w:rPr>
        <w:t xml:space="preserve"> и </w:t>
      </w:r>
      <w:r w:rsidR="004C2CAB" w:rsidRPr="00BF3155">
        <w:rPr>
          <w:rFonts w:eastAsia="Times New Roman"/>
          <w:bCs/>
          <w:lang w:eastAsia="ru-RU"/>
        </w:rPr>
        <w:t>может бы</w:t>
      </w:r>
      <w:r w:rsidR="00990386">
        <w:rPr>
          <w:rFonts w:eastAsia="Times New Roman"/>
          <w:bCs/>
          <w:lang w:eastAsia="ru-RU"/>
        </w:rPr>
        <w:t>ть принят в представленном виде.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C7FD8" w:rsidRDefault="007C7FD8" w:rsidP="007C7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Контрольно-счетного органа </w:t>
      </w:r>
    </w:p>
    <w:p w:rsidR="0016189F" w:rsidRPr="00BF3155" w:rsidRDefault="007C7FD8" w:rsidP="007C7F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Надтеречного муниципального района                                      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Бамбатиев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А.С.</w:t>
      </w:r>
    </w:p>
    <w:sectPr w:rsidR="0016189F" w:rsidRPr="00BF3155" w:rsidSect="0035371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8F1837"/>
    <w:multiLevelType w:val="multilevel"/>
    <w:tmpl w:val="6DE68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79358D"/>
    <w:multiLevelType w:val="multilevel"/>
    <w:tmpl w:val="207A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D8055F"/>
    <w:multiLevelType w:val="hybridMultilevel"/>
    <w:tmpl w:val="4DAC3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57"/>
    <w:rsid w:val="00010264"/>
    <w:rsid w:val="00046D36"/>
    <w:rsid w:val="00083F66"/>
    <w:rsid w:val="000852D8"/>
    <w:rsid w:val="000A5C76"/>
    <w:rsid w:val="000B7515"/>
    <w:rsid w:val="000C2102"/>
    <w:rsid w:val="000C5857"/>
    <w:rsid w:val="000C60CA"/>
    <w:rsid w:val="000D2B50"/>
    <w:rsid w:val="000D5080"/>
    <w:rsid w:val="00115CB2"/>
    <w:rsid w:val="00123B46"/>
    <w:rsid w:val="0016189F"/>
    <w:rsid w:val="00165258"/>
    <w:rsid w:val="0016544F"/>
    <w:rsid w:val="00165FFD"/>
    <w:rsid w:val="00170A05"/>
    <w:rsid w:val="00174C58"/>
    <w:rsid w:val="001D4549"/>
    <w:rsid w:val="001D6E1E"/>
    <w:rsid w:val="001E2206"/>
    <w:rsid w:val="001E32D7"/>
    <w:rsid w:val="002047C8"/>
    <w:rsid w:val="00221C3E"/>
    <w:rsid w:val="00263827"/>
    <w:rsid w:val="0027001C"/>
    <w:rsid w:val="0027511F"/>
    <w:rsid w:val="002A3389"/>
    <w:rsid w:val="002A6C1C"/>
    <w:rsid w:val="002D31B1"/>
    <w:rsid w:val="002D5C68"/>
    <w:rsid w:val="0030254A"/>
    <w:rsid w:val="00310ABF"/>
    <w:rsid w:val="00315690"/>
    <w:rsid w:val="003343F8"/>
    <w:rsid w:val="0035371A"/>
    <w:rsid w:val="00354A97"/>
    <w:rsid w:val="003835F9"/>
    <w:rsid w:val="00391BD0"/>
    <w:rsid w:val="003A1E34"/>
    <w:rsid w:val="003B6E20"/>
    <w:rsid w:val="003B7E74"/>
    <w:rsid w:val="003D4453"/>
    <w:rsid w:val="003D6649"/>
    <w:rsid w:val="003E6025"/>
    <w:rsid w:val="00404092"/>
    <w:rsid w:val="00422509"/>
    <w:rsid w:val="004741EC"/>
    <w:rsid w:val="004974B3"/>
    <w:rsid w:val="004A674D"/>
    <w:rsid w:val="004C2CAB"/>
    <w:rsid w:val="004E2152"/>
    <w:rsid w:val="004E70E0"/>
    <w:rsid w:val="004F328E"/>
    <w:rsid w:val="00502714"/>
    <w:rsid w:val="0052192A"/>
    <w:rsid w:val="0053022C"/>
    <w:rsid w:val="0053116C"/>
    <w:rsid w:val="00546EDD"/>
    <w:rsid w:val="00554C1E"/>
    <w:rsid w:val="00582122"/>
    <w:rsid w:val="00592833"/>
    <w:rsid w:val="00593EEA"/>
    <w:rsid w:val="005A5065"/>
    <w:rsid w:val="005C1D22"/>
    <w:rsid w:val="005F5783"/>
    <w:rsid w:val="00603029"/>
    <w:rsid w:val="00606480"/>
    <w:rsid w:val="006157C5"/>
    <w:rsid w:val="00616053"/>
    <w:rsid w:val="00651CAF"/>
    <w:rsid w:val="0067467F"/>
    <w:rsid w:val="00677394"/>
    <w:rsid w:val="00694D3C"/>
    <w:rsid w:val="006C25E8"/>
    <w:rsid w:val="006C3BE7"/>
    <w:rsid w:val="006D1FE4"/>
    <w:rsid w:val="006D2B09"/>
    <w:rsid w:val="006F6DB2"/>
    <w:rsid w:val="0072472E"/>
    <w:rsid w:val="007305CB"/>
    <w:rsid w:val="0073137D"/>
    <w:rsid w:val="00754F25"/>
    <w:rsid w:val="0076483B"/>
    <w:rsid w:val="007B1CB3"/>
    <w:rsid w:val="007C7FD8"/>
    <w:rsid w:val="007D0093"/>
    <w:rsid w:val="007D7AA6"/>
    <w:rsid w:val="008207A8"/>
    <w:rsid w:val="0082599A"/>
    <w:rsid w:val="00845CDE"/>
    <w:rsid w:val="0087429E"/>
    <w:rsid w:val="008A1885"/>
    <w:rsid w:val="008D1B20"/>
    <w:rsid w:val="008E0D59"/>
    <w:rsid w:val="008E1F2C"/>
    <w:rsid w:val="00913D83"/>
    <w:rsid w:val="00926B1B"/>
    <w:rsid w:val="00932260"/>
    <w:rsid w:val="009357BC"/>
    <w:rsid w:val="00956055"/>
    <w:rsid w:val="009578A5"/>
    <w:rsid w:val="00962DCA"/>
    <w:rsid w:val="0096370E"/>
    <w:rsid w:val="00990386"/>
    <w:rsid w:val="00993E37"/>
    <w:rsid w:val="00996982"/>
    <w:rsid w:val="009B3E90"/>
    <w:rsid w:val="009C5DBC"/>
    <w:rsid w:val="00A01E13"/>
    <w:rsid w:val="00A04F7C"/>
    <w:rsid w:val="00A1133F"/>
    <w:rsid w:val="00A123EF"/>
    <w:rsid w:val="00A2632A"/>
    <w:rsid w:val="00A374AF"/>
    <w:rsid w:val="00A4163F"/>
    <w:rsid w:val="00A81AF9"/>
    <w:rsid w:val="00A834F7"/>
    <w:rsid w:val="00A95707"/>
    <w:rsid w:val="00AD0A18"/>
    <w:rsid w:val="00AD4F54"/>
    <w:rsid w:val="00AF7D7E"/>
    <w:rsid w:val="00B124C3"/>
    <w:rsid w:val="00B128E6"/>
    <w:rsid w:val="00B140DD"/>
    <w:rsid w:val="00B55B34"/>
    <w:rsid w:val="00B6018A"/>
    <w:rsid w:val="00B843E3"/>
    <w:rsid w:val="00B84F59"/>
    <w:rsid w:val="00B973A8"/>
    <w:rsid w:val="00BD4B2E"/>
    <w:rsid w:val="00BD7147"/>
    <w:rsid w:val="00BF3155"/>
    <w:rsid w:val="00C22F5B"/>
    <w:rsid w:val="00C3397D"/>
    <w:rsid w:val="00C61CDD"/>
    <w:rsid w:val="00CC59D8"/>
    <w:rsid w:val="00CD2C78"/>
    <w:rsid w:val="00CD725C"/>
    <w:rsid w:val="00CF37F7"/>
    <w:rsid w:val="00D2285E"/>
    <w:rsid w:val="00D267EB"/>
    <w:rsid w:val="00D305D6"/>
    <w:rsid w:val="00D31262"/>
    <w:rsid w:val="00D4552A"/>
    <w:rsid w:val="00D5307E"/>
    <w:rsid w:val="00D600BA"/>
    <w:rsid w:val="00DA1D47"/>
    <w:rsid w:val="00DB2CAA"/>
    <w:rsid w:val="00DB5BE3"/>
    <w:rsid w:val="00DC46A9"/>
    <w:rsid w:val="00DE3ED0"/>
    <w:rsid w:val="00DF456D"/>
    <w:rsid w:val="00E264CD"/>
    <w:rsid w:val="00E33F1E"/>
    <w:rsid w:val="00E558DE"/>
    <w:rsid w:val="00E95509"/>
    <w:rsid w:val="00E97EE0"/>
    <w:rsid w:val="00EB644C"/>
    <w:rsid w:val="00EF5131"/>
    <w:rsid w:val="00F01325"/>
    <w:rsid w:val="00F022B0"/>
    <w:rsid w:val="00F154A7"/>
    <w:rsid w:val="00F53F97"/>
    <w:rsid w:val="00F555B1"/>
    <w:rsid w:val="00F56351"/>
    <w:rsid w:val="00F6429B"/>
    <w:rsid w:val="00F86382"/>
    <w:rsid w:val="00F876E3"/>
    <w:rsid w:val="00F9716F"/>
    <w:rsid w:val="00FA168F"/>
    <w:rsid w:val="00FA5FF6"/>
    <w:rsid w:val="00FC6467"/>
    <w:rsid w:val="00FE331E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072F6"/>
  <w15:chartTrackingRefBased/>
  <w15:docId w15:val="{856EA466-F9F1-4B69-AB50-D83DEBA42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2CAB"/>
    <w:rPr>
      <w:b/>
      <w:bCs/>
    </w:rPr>
  </w:style>
  <w:style w:type="paragraph" w:customStyle="1" w:styleId="consplusnormal0">
    <w:name w:val="consplusnormal0"/>
    <w:basedOn w:val="a"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6544F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16544F"/>
    <w:pPr>
      <w:spacing w:after="20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16544F"/>
    <w:pPr>
      <w:spacing w:before="100" w:after="119" w:line="100" w:lineRule="atLeast"/>
    </w:pPr>
    <w:rPr>
      <w:rFonts w:ascii="Calibri" w:eastAsia="Times New Roman" w:hAnsi="Calibri" w:cs="Calibri"/>
      <w:color w:val="000000"/>
      <w:kern w:val="1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4F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328E"/>
    <w:rPr>
      <w:rFonts w:ascii="Segoe UI" w:hAnsi="Segoe UI" w:cs="Segoe UI"/>
      <w:sz w:val="18"/>
      <w:szCs w:val="18"/>
    </w:rPr>
  </w:style>
  <w:style w:type="character" w:customStyle="1" w:styleId="a9">
    <w:name w:val="Цветовое выделение"/>
    <w:uiPriority w:val="99"/>
    <w:rsid w:val="0072472E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1854</Words>
  <Characters>10569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2026-02-11T08:15:00Z</cp:lastPrinted>
  <dcterms:created xsi:type="dcterms:W3CDTF">2026-02-11T11:43:00Z</dcterms:created>
  <dcterms:modified xsi:type="dcterms:W3CDTF">2026-02-11T12:18:00Z</dcterms:modified>
</cp:coreProperties>
</file>