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D9" w:rsidRPr="00676728" w:rsidRDefault="009460D9" w:rsidP="009460D9"/>
    <w:p w:rsidR="009460D9" w:rsidRPr="00C4618B" w:rsidRDefault="009460D9" w:rsidP="00861393">
      <w:pPr>
        <w:pStyle w:val="ConsPlusNormal"/>
        <w:ind w:left="-284" w:right="-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0D9" w:rsidRPr="00C4618B" w:rsidRDefault="009460D9" w:rsidP="00861393">
      <w:pPr>
        <w:pStyle w:val="ConsPlusNormal"/>
        <w:ind w:left="-284" w:right="-284"/>
        <w:jc w:val="center"/>
        <w:rPr>
          <w:b/>
          <w:sz w:val="28"/>
          <w:szCs w:val="28"/>
        </w:rPr>
      </w:pP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 xml:space="preserve">СОВЕТ ДЕПУТАТОВ НАДТЕРЕЧНОГО  </w:t>
      </w: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>МУНИЦИПАЛЬНОГО РАЙОНА ЧЕЧЕНСКОЙ РЕСПУБЛИКИ</w:t>
      </w:r>
    </w:p>
    <w:p w:rsidR="009460D9" w:rsidRPr="00A7493B" w:rsidRDefault="009460D9" w:rsidP="00861393">
      <w:pPr>
        <w:ind w:left="-284" w:right="-284"/>
        <w:jc w:val="center"/>
        <w:rPr>
          <w:color w:val="000000"/>
        </w:rPr>
      </w:pPr>
      <w:proofErr w:type="gramStart"/>
      <w:r w:rsidRPr="00A7493B">
        <w:rPr>
          <w:color w:val="000000"/>
        </w:rPr>
        <w:t xml:space="preserve">(Совет депутатов </w:t>
      </w:r>
      <w:proofErr w:type="spellStart"/>
      <w:r w:rsidRPr="00A7493B">
        <w:rPr>
          <w:color w:val="000000"/>
        </w:rPr>
        <w:t>Надтеречного</w:t>
      </w:r>
      <w:proofErr w:type="spellEnd"/>
      <w:r w:rsidRPr="00A7493B">
        <w:rPr>
          <w:color w:val="000000"/>
        </w:rPr>
        <w:t xml:space="preserve"> муниципального района </w:t>
      </w:r>
      <w:proofErr w:type="gramEnd"/>
    </w:p>
    <w:p w:rsidR="009460D9" w:rsidRPr="008838F5" w:rsidRDefault="009460D9" w:rsidP="00861393">
      <w:pPr>
        <w:ind w:left="-284" w:right="-284"/>
        <w:jc w:val="center"/>
        <w:rPr>
          <w:color w:val="000000"/>
        </w:rPr>
      </w:pPr>
      <w:proofErr w:type="gramStart"/>
      <w:r w:rsidRPr="00A7493B">
        <w:rPr>
          <w:color w:val="000000"/>
        </w:rPr>
        <w:t>Чеченской Республики)</w:t>
      </w:r>
      <w:proofErr w:type="gramEnd"/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НОХЧИЙН РЕСПУБЛИК</w:t>
      </w:r>
      <w:r w:rsidR="005942E4">
        <w:rPr>
          <w:b/>
          <w:bCs/>
        </w:rPr>
        <w:t>И</w:t>
      </w:r>
      <w:r w:rsidRPr="00A7493B">
        <w:rPr>
          <w:b/>
          <w:bCs/>
        </w:rPr>
        <w:t>Н</w:t>
      </w:r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ДЕПУТАТИН КХЕТАШО НАДТЕРЕЧНИ МУНИЦИПАЛЬНИ К</w:t>
      </w:r>
      <w:proofErr w:type="gramStart"/>
      <w:r w:rsidRPr="00A7493B">
        <w:rPr>
          <w:b/>
          <w:bCs/>
          <w:lang w:val="en-US"/>
        </w:rPr>
        <w:t>I</w:t>
      </w:r>
      <w:proofErr w:type="gramEnd"/>
      <w:r w:rsidRPr="00A7493B">
        <w:rPr>
          <w:b/>
          <w:bCs/>
        </w:rPr>
        <w:t xml:space="preserve">ОШТАН </w:t>
      </w:r>
    </w:p>
    <w:p w:rsidR="009460D9" w:rsidRPr="00A7493B" w:rsidRDefault="009460D9" w:rsidP="00861393">
      <w:pPr>
        <w:ind w:left="-284" w:right="-284"/>
        <w:jc w:val="center"/>
        <w:rPr>
          <w:bCs/>
        </w:rPr>
      </w:pPr>
      <w:r w:rsidRPr="00A7493B">
        <w:rPr>
          <w:bCs/>
        </w:rPr>
        <w:t>(</w:t>
      </w:r>
      <w:proofErr w:type="spellStart"/>
      <w:r w:rsidRPr="00A7493B">
        <w:rPr>
          <w:bCs/>
        </w:rPr>
        <w:t>Депутатин</w:t>
      </w:r>
      <w:proofErr w:type="spellEnd"/>
      <w:r w:rsidRPr="00A7493B">
        <w:rPr>
          <w:bCs/>
        </w:rPr>
        <w:t xml:space="preserve"> </w:t>
      </w:r>
      <w:proofErr w:type="spellStart"/>
      <w:r w:rsidRPr="00A7493B">
        <w:rPr>
          <w:bCs/>
        </w:rPr>
        <w:t>кхеташо</w:t>
      </w:r>
      <w:proofErr w:type="spellEnd"/>
      <w:r w:rsidRPr="00A7493B">
        <w:rPr>
          <w:bCs/>
        </w:rPr>
        <w:t xml:space="preserve"> </w:t>
      </w:r>
      <w:proofErr w:type="spellStart"/>
      <w:r w:rsidRPr="00A7493B">
        <w:rPr>
          <w:bCs/>
        </w:rPr>
        <w:t>Надтеречни</w:t>
      </w:r>
      <w:proofErr w:type="spellEnd"/>
      <w:r w:rsidRPr="00A7493B">
        <w:rPr>
          <w:bCs/>
        </w:rPr>
        <w:t xml:space="preserve"> </w:t>
      </w:r>
      <w:proofErr w:type="spellStart"/>
      <w:r w:rsidRPr="00A7493B">
        <w:rPr>
          <w:bCs/>
        </w:rPr>
        <w:t>муниципальни</w:t>
      </w:r>
      <w:proofErr w:type="spellEnd"/>
      <w:r w:rsidRPr="00A7493B">
        <w:rPr>
          <w:bCs/>
        </w:rPr>
        <w:t xml:space="preserve"> к</w:t>
      </w:r>
      <w:proofErr w:type="gramStart"/>
      <w:r w:rsidRPr="00A7493B">
        <w:rPr>
          <w:bCs/>
          <w:lang w:val="en-US"/>
        </w:rPr>
        <w:t>I</w:t>
      </w:r>
      <w:proofErr w:type="spellStart"/>
      <w:proofErr w:type="gramEnd"/>
      <w:r w:rsidRPr="00A7493B">
        <w:rPr>
          <w:bCs/>
        </w:rPr>
        <w:t>оштан</w:t>
      </w:r>
      <w:proofErr w:type="spellEnd"/>
      <w:r w:rsidRPr="00A7493B">
        <w:rPr>
          <w:bCs/>
        </w:rPr>
        <w:t>)</w:t>
      </w:r>
    </w:p>
    <w:p w:rsidR="009460D9" w:rsidRPr="00A7493B" w:rsidRDefault="009460D9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</w:rPr>
      </w:pPr>
    </w:p>
    <w:p w:rsidR="009460D9" w:rsidRPr="00A7493B" w:rsidRDefault="009460D9" w:rsidP="00861393">
      <w:pPr>
        <w:pStyle w:val="ConsPlusNormal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0D9" w:rsidRPr="00A7493B" w:rsidRDefault="009460D9" w:rsidP="00861393">
      <w:pPr>
        <w:pStyle w:val="ConsPlusNormal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0D9" w:rsidRDefault="00FE5104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>«</w:t>
      </w:r>
      <w:r w:rsidR="00371234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9460D9" w:rsidRPr="00BC6B6D">
        <w:rPr>
          <w:rFonts w:ascii="Times New Roman" w:hAnsi="Times New Roman" w:cs="Times New Roman"/>
          <w:b/>
          <w:sz w:val="28"/>
          <w:szCs w:val="28"/>
        </w:rPr>
        <w:t>»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5942E4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5942E4">
        <w:rPr>
          <w:rFonts w:ascii="Times New Roman" w:hAnsi="Times New Roman" w:cs="Times New Roman"/>
          <w:b/>
          <w:sz w:val="28"/>
          <w:szCs w:val="28"/>
          <w:u w:val="single"/>
        </w:rPr>
        <w:t>еля</w:t>
      </w:r>
      <w:r w:rsidR="009460D9" w:rsidRPr="00A749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>20</w:t>
      </w:r>
      <w:r w:rsidR="009460D9">
        <w:rPr>
          <w:rFonts w:ascii="Times New Roman" w:hAnsi="Times New Roman" w:cs="Times New Roman"/>
          <w:b/>
          <w:sz w:val="28"/>
          <w:szCs w:val="28"/>
        </w:rPr>
        <w:t>20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г.              </w:t>
      </w:r>
      <w:r w:rsidR="009460D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9C3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9460D9" w:rsidRPr="00A7493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. Знаменское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7123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AF4F4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460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71234" w:rsidRDefault="00371234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1234" w:rsidRDefault="00371234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0AB4" w:rsidRPr="008A0AB4" w:rsidRDefault="008A0AB4" w:rsidP="008A0AB4">
      <w:pPr>
        <w:ind w:left="-284" w:firstLine="7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 </w:t>
      </w:r>
      <w:proofErr w:type="spellStart"/>
      <w:r w:rsidR="00D27009">
        <w:rPr>
          <w:b/>
          <w:sz w:val="28"/>
          <w:szCs w:val="28"/>
        </w:rPr>
        <w:t>Надтеречного</w:t>
      </w:r>
      <w:proofErr w:type="spellEnd"/>
      <w:r w:rsidR="00D27009"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 xml:space="preserve">от 29.10.2010 № 8/1 «Об утверждении Положения «О едином налоге на вмененный доход для отдельных видов деятельности на территории </w:t>
      </w:r>
      <w:proofErr w:type="spellStart"/>
      <w:r>
        <w:rPr>
          <w:b/>
          <w:sz w:val="28"/>
          <w:szCs w:val="28"/>
        </w:rPr>
        <w:t>Надтеречного</w:t>
      </w:r>
      <w:proofErr w:type="spellEnd"/>
      <w:r>
        <w:rPr>
          <w:b/>
          <w:sz w:val="28"/>
          <w:szCs w:val="28"/>
        </w:rPr>
        <w:t xml:space="preserve"> </w:t>
      </w:r>
      <w:r w:rsidRPr="00B02E3D">
        <w:rPr>
          <w:b/>
          <w:sz w:val="28"/>
          <w:szCs w:val="28"/>
        </w:rPr>
        <w:t xml:space="preserve"> </w:t>
      </w:r>
      <w:r w:rsidRPr="00763A03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>»</w:t>
      </w:r>
      <w:r w:rsidRPr="008A0AB4">
        <w:rPr>
          <w:b/>
          <w:sz w:val="28"/>
          <w:szCs w:val="28"/>
        </w:rPr>
        <w:t xml:space="preserve"> </w:t>
      </w:r>
    </w:p>
    <w:p w:rsidR="00AF4F40" w:rsidRPr="00223D7D" w:rsidRDefault="00AF4F40" w:rsidP="00775D82">
      <w:pPr>
        <w:pStyle w:val="ConsPlusNormal"/>
        <w:rPr>
          <w:rFonts w:ascii="Times New Roman" w:hAnsi="Times New Roman"/>
          <w:b/>
          <w:sz w:val="28"/>
          <w:szCs w:val="28"/>
          <w:lang w:eastAsia="en-US"/>
        </w:rPr>
      </w:pPr>
    </w:p>
    <w:p w:rsidR="00371234" w:rsidRPr="00371234" w:rsidRDefault="00775D82" w:rsidP="00861393">
      <w:pPr>
        <w:pStyle w:val="ConsPlusNormal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Рассмотрев, представленный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проект решения Совета депутатов</w:t>
      </w:r>
      <w:r w:rsidR="00D27009" w:rsidRPr="00D27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009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D2700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 О внесении</w:t>
      </w:r>
      <w:r w:rsidRPr="00775D82">
        <w:rPr>
          <w:rFonts w:ascii="Times New Roman" w:hAnsi="Times New Roman"/>
          <w:sz w:val="28"/>
          <w:szCs w:val="28"/>
        </w:rPr>
        <w:t xml:space="preserve"> </w:t>
      </w:r>
      <w:r w:rsidRPr="00737749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й</w:t>
      </w:r>
      <w:r w:rsidRPr="00737749">
        <w:rPr>
          <w:rFonts w:ascii="Times New Roman" w:hAnsi="Times New Roman"/>
          <w:sz w:val="28"/>
          <w:szCs w:val="28"/>
        </w:rPr>
        <w:t xml:space="preserve"> </w:t>
      </w:r>
      <w:r w:rsidRPr="00EC532A">
        <w:rPr>
          <w:rFonts w:ascii="Times New Roman" w:hAnsi="Times New Roman" w:cs="Times New Roman"/>
          <w:sz w:val="28"/>
          <w:szCs w:val="28"/>
        </w:rPr>
        <w:t xml:space="preserve">в решение Совета депутатов </w:t>
      </w:r>
      <w:proofErr w:type="spellStart"/>
      <w:r w:rsidRPr="00EC532A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EC532A">
        <w:rPr>
          <w:rFonts w:ascii="Times New Roman" w:hAnsi="Times New Roman" w:cs="Times New Roman"/>
          <w:sz w:val="28"/>
          <w:szCs w:val="28"/>
        </w:rPr>
        <w:t xml:space="preserve">  муниципального района от 29.10.2010 № 8/1 «Об утверждении Положения «О едином налоге на вмененный доход для отдельных видов деятельности на территории </w:t>
      </w:r>
      <w:proofErr w:type="spellStart"/>
      <w:r w:rsidRPr="00EC532A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EC532A">
        <w:rPr>
          <w:rFonts w:ascii="Times New Roman" w:hAnsi="Times New Roman" w:cs="Times New Roman"/>
          <w:sz w:val="28"/>
          <w:szCs w:val="28"/>
        </w:rPr>
        <w:t xml:space="preserve">  муниципального района»</w:t>
      </w:r>
      <w:r w:rsidR="00D270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75458">
        <w:rPr>
          <w:rFonts w:ascii="Times New Roman" w:hAnsi="Times New Roman" w:cs="Times New Roman"/>
          <w:sz w:val="28"/>
          <w:szCs w:val="28"/>
        </w:rPr>
        <w:t>в</w:t>
      </w:r>
      <w:r w:rsidR="00AF4F40" w:rsidRPr="00AF4F40">
        <w:rPr>
          <w:rFonts w:ascii="Times New Roman" w:hAnsi="Times New Roman" w:cs="Times New Roman"/>
          <w:sz w:val="28"/>
          <w:szCs w:val="28"/>
        </w:rPr>
        <w:t>о исполнение пункта 14 Плана первоочередных мероприятий (действий) по обеспечению устойчивого развития экономики Чеченской Республики</w:t>
      </w:r>
      <w:proofErr w:type="gramEnd"/>
      <w:r w:rsidR="00AF4F40" w:rsidRPr="00AF4F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4F40" w:rsidRPr="00AF4F40">
        <w:rPr>
          <w:rFonts w:ascii="Times New Roman" w:hAnsi="Times New Roman" w:cs="Times New Roman"/>
          <w:sz w:val="28"/>
          <w:szCs w:val="28"/>
        </w:rPr>
        <w:t xml:space="preserve">в условиях ухудшения ситуации в связи с распространением новой </w:t>
      </w:r>
      <w:proofErr w:type="spellStart"/>
      <w:r w:rsidR="00AF4F40" w:rsidRPr="00AF4F4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F4F40" w:rsidRPr="00AF4F40">
        <w:rPr>
          <w:rFonts w:ascii="Times New Roman" w:hAnsi="Times New Roman" w:cs="Times New Roman"/>
          <w:sz w:val="28"/>
          <w:szCs w:val="28"/>
        </w:rPr>
        <w:t xml:space="preserve"> инфекции, утвержденного указом Главы Чеченской Республики от 27 марта 2020 года № 63 (в редакции указа Главы Чеченской Республики от 7 апреля 2020 года № 76), </w:t>
      </w:r>
      <w:r w:rsidR="00963B6E" w:rsidRPr="00371234">
        <w:rPr>
          <w:rFonts w:ascii="Times New Roman" w:hAnsi="Times New Roman" w:cs="Times New Roman"/>
          <w:sz w:val="28"/>
          <w:szCs w:val="28"/>
        </w:rPr>
        <w:t xml:space="preserve">Уставом  </w:t>
      </w:r>
      <w:proofErr w:type="spellStart"/>
      <w:r w:rsidR="00963B6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963B6E" w:rsidRPr="00371234">
        <w:rPr>
          <w:rFonts w:ascii="Times New Roman" w:hAnsi="Times New Roman" w:cs="Times New Roman"/>
          <w:sz w:val="28"/>
          <w:szCs w:val="28"/>
        </w:rPr>
        <w:t xml:space="preserve">  муниципального  района</w:t>
      </w:r>
      <w:r w:rsidR="00963B6E">
        <w:rPr>
          <w:rFonts w:ascii="Times New Roman" w:hAnsi="Times New Roman" w:cs="Times New Roman"/>
          <w:sz w:val="28"/>
          <w:szCs w:val="28"/>
        </w:rPr>
        <w:t>,</w:t>
      </w:r>
      <w:r w:rsidR="00963B6E" w:rsidRPr="00AF4F40">
        <w:rPr>
          <w:rFonts w:ascii="Times New Roman" w:hAnsi="Times New Roman" w:cs="Times New Roman"/>
          <w:sz w:val="28"/>
          <w:szCs w:val="28"/>
        </w:rPr>
        <w:t xml:space="preserve"> </w:t>
      </w:r>
      <w:r w:rsidR="00AF4F40" w:rsidRPr="00AF4F40">
        <w:rPr>
          <w:rFonts w:ascii="Times New Roman" w:hAnsi="Times New Roman" w:cs="Times New Roman"/>
          <w:sz w:val="28"/>
          <w:szCs w:val="28"/>
        </w:rPr>
        <w:t xml:space="preserve">в целях поддержки </w:t>
      </w:r>
      <w:r w:rsidR="00963B6E" w:rsidRPr="00963B6E">
        <w:rPr>
          <w:rFonts w:ascii="Times New Roman" w:hAnsi="Times New Roman" w:cs="Times New Roman"/>
          <w:color w:val="000000"/>
          <w:sz w:val="28"/>
          <w:szCs w:val="28"/>
        </w:rPr>
        <w:t>субъектов малого и среднего предпринимательства в</w:t>
      </w:r>
      <w:r w:rsidR="00963B6E" w:rsidRPr="004C7424">
        <w:rPr>
          <w:color w:val="000000"/>
          <w:sz w:val="28"/>
          <w:szCs w:val="28"/>
        </w:rPr>
        <w:t xml:space="preserve"> </w:t>
      </w:r>
      <w:proofErr w:type="spellStart"/>
      <w:r w:rsidR="00963B6E" w:rsidRPr="00963B6E">
        <w:rPr>
          <w:rFonts w:ascii="Times New Roman" w:hAnsi="Times New Roman" w:cs="Times New Roman"/>
          <w:color w:val="000000"/>
          <w:sz w:val="28"/>
          <w:szCs w:val="28"/>
        </w:rPr>
        <w:t>Надтеречном</w:t>
      </w:r>
      <w:proofErr w:type="spellEnd"/>
      <w:r w:rsidR="00963B6E" w:rsidRPr="00963B6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районе</w:t>
      </w:r>
      <w:r w:rsidR="00963B6E" w:rsidRPr="00963B6E">
        <w:rPr>
          <w:color w:val="000000"/>
          <w:sz w:val="28"/>
          <w:szCs w:val="28"/>
        </w:rPr>
        <w:t xml:space="preserve"> </w:t>
      </w:r>
      <w:r w:rsidR="00963B6E" w:rsidRPr="00963B6E">
        <w:rPr>
          <w:rFonts w:ascii="Times New Roman" w:hAnsi="Times New Roman" w:cs="Times New Roman"/>
          <w:color w:val="000000"/>
          <w:sz w:val="28"/>
          <w:szCs w:val="28"/>
        </w:rPr>
        <w:t>в период сложной эпидемиологической ситуации</w:t>
      </w:r>
      <w:r w:rsidR="00371234" w:rsidRPr="00371234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 w:rsidR="00371234">
        <w:rPr>
          <w:rFonts w:ascii="Times New Roman" w:hAnsi="Times New Roman" w:cs="Times New Roman"/>
          <w:sz w:val="28"/>
          <w:szCs w:val="28"/>
        </w:rPr>
        <w:t>Надтеречног</w:t>
      </w:r>
      <w:r w:rsidR="00371234" w:rsidRPr="0037123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71234" w:rsidRPr="003712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="00371234" w:rsidRPr="00371234">
        <w:rPr>
          <w:rFonts w:ascii="Times New Roman" w:hAnsi="Times New Roman" w:cs="Times New Roman"/>
          <w:sz w:val="28"/>
          <w:szCs w:val="28"/>
        </w:rPr>
        <w:t xml:space="preserve"> третьего созыва</w:t>
      </w:r>
    </w:p>
    <w:p w:rsidR="00371234" w:rsidRPr="00371234" w:rsidRDefault="00371234" w:rsidP="00845FD2">
      <w:pPr>
        <w:pStyle w:val="ConsPlusNormal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  <w:r w:rsidRPr="00371234">
        <w:rPr>
          <w:rFonts w:ascii="Times New Roman" w:hAnsi="Times New Roman" w:cs="Times New Roman"/>
          <w:sz w:val="28"/>
          <w:szCs w:val="28"/>
        </w:rPr>
        <w:t>РЕШИЛ:</w:t>
      </w:r>
    </w:p>
    <w:p w:rsidR="00DA13A2" w:rsidRPr="00371234" w:rsidRDefault="00371234" w:rsidP="00AE1E3E">
      <w:pPr>
        <w:pStyle w:val="ConsPlusNormal"/>
        <w:ind w:left="-284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234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="00EC532A" w:rsidRPr="00737749">
        <w:rPr>
          <w:rFonts w:ascii="Times New Roman" w:hAnsi="Times New Roman"/>
          <w:sz w:val="28"/>
          <w:szCs w:val="28"/>
        </w:rPr>
        <w:t>Внести изменени</w:t>
      </w:r>
      <w:r w:rsidR="00963B6E">
        <w:rPr>
          <w:rFonts w:ascii="Times New Roman" w:hAnsi="Times New Roman"/>
          <w:sz w:val="28"/>
          <w:szCs w:val="28"/>
        </w:rPr>
        <w:t>е</w:t>
      </w:r>
      <w:r w:rsidR="00EC532A" w:rsidRPr="00737749">
        <w:rPr>
          <w:rFonts w:ascii="Times New Roman" w:hAnsi="Times New Roman"/>
          <w:sz w:val="28"/>
          <w:szCs w:val="28"/>
        </w:rPr>
        <w:t xml:space="preserve"> </w:t>
      </w:r>
      <w:r w:rsidR="00EC532A" w:rsidRPr="00EC532A">
        <w:rPr>
          <w:rFonts w:ascii="Times New Roman" w:hAnsi="Times New Roman" w:cs="Times New Roman"/>
          <w:sz w:val="28"/>
          <w:szCs w:val="28"/>
        </w:rPr>
        <w:t xml:space="preserve">в решение Совета депутатов </w:t>
      </w:r>
      <w:proofErr w:type="spellStart"/>
      <w:r w:rsidR="00963B6E" w:rsidRPr="00EC532A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963B6E" w:rsidRPr="00EC532A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="00EC532A" w:rsidRPr="00EC532A">
        <w:rPr>
          <w:rFonts w:ascii="Times New Roman" w:hAnsi="Times New Roman" w:cs="Times New Roman"/>
          <w:sz w:val="28"/>
          <w:szCs w:val="28"/>
        </w:rPr>
        <w:t xml:space="preserve"> от 29.10.2010 № 8/1 «Об утверждении Положения «О едином налоге на вмененный доход для отдельных видов деятельности на территории </w:t>
      </w:r>
      <w:proofErr w:type="spellStart"/>
      <w:r w:rsidR="00EC532A" w:rsidRPr="00EC532A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EC532A" w:rsidRPr="00EC532A">
        <w:rPr>
          <w:rFonts w:ascii="Times New Roman" w:hAnsi="Times New Roman" w:cs="Times New Roman"/>
          <w:sz w:val="28"/>
          <w:szCs w:val="28"/>
        </w:rPr>
        <w:t xml:space="preserve">  муниципального района» (в редакции решений от 22.10.2010 №9/1 и от 16.05.2011 №15/2)</w:t>
      </w:r>
      <w:r w:rsidR="00963B6E">
        <w:rPr>
          <w:rFonts w:ascii="Times New Roman" w:hAnsi="Times New Roman" w:cs="Times New Roman"/>
          <w:sz w:val="28"/>
          <w:szCs w:val="28"/>
        </w:rPr>
        <w:t>, изложив приложение №1 в новой редакции, согласно приложению.</w:t>
      </w:r>
      <w:proofErr w:type="gramEnd"/>
    </w:p>
    <w:p w:rsidR="00CB0609" w:rsidRDefault="00371234" w:rsidP="00845FD2">
      <w:pPr>
        <w:pStyle w:val="ConsPlusNormal"/>
        <w:ind w:left="-284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234">
        <w:rPr>
          <w:rFonts w:ascii="Times New Roman" w:hAnsi="Times New Roman" w:cs="Times New Roman"/>
          <w:sz w:val="28"/>
          <w:szCs w:val="28"/>
        </w:rPr>
        <w:t xml:space="preserve">2. </w:t>
      </w:r>
      <w:r w:rsidR="00CB0609">
        <w:rPr>
          <w:rFonts w:ascii="Times New Roman" w:hAnsi="Times New Roman" w:cs="Times New Roman"/>
          <w:sz w:val="28"/>
          <w:szCs w:val="28"/>
        </w:rPr>
        <w:t>Опубликовать настоящее решение</w:t>
      </w:r>
      <w:r w:rsidRPr="00371234">
        <w:rPr>
          <w:rFonts w:ascii="Times New Roman" w:hAnsi="Times New Roman" w:cs="Times New Roman"/>
          <w:sz w:val="28"/>
          <w:szCs w:val="28"/>
        </w:rPr>
        <w:t xml:space="preserve"> </w:t>
      </w:r>
      <w:r w:rsidR="00CB0609" w:rsidRPr="00371234">
        <w:rPr>
          <w:rFonts w:ascii="Times New Roman" w:hAnsi="Times New Roman" w:cs="Times New Roman"/>
          <w:sz w:val="28"/>
          <w:szCs w:val="28"/>
        </w:rPr>
        <w:t>в районной газете «</w:t>
      </w:r>
      <w:proofErr w:type="spellStart"/>
      <w:r w:rsidR="00CB0609" w:rsidRPr="00371234">
        <w:rPr>
          <w:rFonts w:ascii="Times New Roman" w:hAnsi="Times New Roman" w:cs="Times New Roman"/>
          <w:sz w:val="28"/>
          <w:szCs w:val="28"/>
        </w:rPr>
        <w:t>Тер</w:t>
      </w:r>
      <w:r w:rsidR="00CB0609">
        <w:rPr>
          <w:rFonts w:ascii="Times New Roman" w:hAnsi="Times New Roman" w:cs="Times New Roman"/>
          <w:sz w:val="28"/>
          <w:szCs w:val="28"/>
        </w:rPr>
        <w:t>кйист</w:t>
      </w:r>
      <w:proofErr w:type="spellEnd"/>
      <w:r w:rsidR="00CB0609">
        <w:rPr>
          <w:rFonts w:ascii="Times New Roman" w:hAnsi="Times New Roman" w:cs="Times New Roman"/>
          <w:sz w:val="28"/>
          <w:szCs w:val="28"/>
        </w:rPr>
        <w:t xml:space="preserve">» и </w:t>
      </w:r>
      <w:r w:rsidR="00CB0609">
        <w:rPr>
          <w:sz w:val="28"/>
          <w:szCs w:val="28"/>
        </w:rPr>
        <w:t xml:space="preserve"> </w:t>
      </w:r>
      <w:r w:rsidR="00CB0609" w:rsidRPr="00CB0609">
        <w:rPr>
          <w:rFonts w:ascii="Times New Roman" w:hAnsi="Times New Roman" w:cs="Times New Roman"/>
          <w:sz w:val="28"/>
          <w:szCs w:val="28"/>
        </w:rPr>
        <w:t xml:space="preserve">разместить на официальных сайтах Совета депутатов и Администрации </w:t>
      </w:r>
      <w:proofErr w:type="spellStart"/>
      <w:r w:rsidR="00CB0609" w:rsidRPr="00CB0609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CB0609" w:rsidRPr="00CB060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 w:rsidR="00CB0609" w:rsidRPr="00371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234" w:rsidRDefault="00CB0609" w:rsidP="00845FD2">
      <w:pPr>
        <w:pStyle w:val="ConsPlusNormal"/>
        <w:ind w:left="-284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71234" w:rsidRPr="00371234">
        <w:rPr>
          <w:rFonts w:ascii="Times New Roman" w:hAnsi="Times New Roman" w:cs="Times New Roman"/>
          <w:sz w:val="28"/>
          <w:szCs w:val="28"/>
        </w:rPr>
        <w:t>Настоящее  решение  вступает  в  силу  со  дня  его</w:t>
      </w:r>
      <w:r w:rsidR="00861393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 и распространяется на правоотношения, возникшие с 01 </w:t>
      </w:r>
      <w:r w:rsidR="00766A9F">
        <w:rPr>
          <w:rFonts w:ascii="Times New Roman" w:hAnsi="Times New Roman" w:cs="Times New Roman"/>
          <w:sz w:val="28"/>
          <w:szCs w:val="28"/>
        </w:rPr>
        <w:t>апрел</w:t>
      </w:r>
      <w:r w:rsidR="00861393">
        <w:rPr>
          <w:rFonts w:ascii="Times New Roman" w:hAnsi="Times New Roman" w:cs="Times New Roman"/>
          <w:sz w:val="28"/>
          <w:szCs w:val="28"/>
        </w:rPr>
        <w:t xml:space="preserve">я </w:t>
      </w:r>
      <w:r w:rsidR="00861393">
        <w:rPr>
          <w:rFonts w:ascii="Times New Roman" w:hAnsi="Times New Roman" w:cs="Times New Roman"/>
          <w:sz w:val="28"/>
          <w:szCs w:val="28"/>
        </w:rPr>
        <w:lastRenderedPageBreak/>
        <w:t>2020 года по 3</w:t>
      </w:r>
      <w:r w:rsidR="004E4379">
        <w:rPr>
          <w:rFonts w:ascii="Times New Roman" w:hAnsi="Times New Roman" w:cs="Times New Roman"/>
          <w:sz w:val="28"/>
          <w:szCs w:val="28"/>
        </w:rPr>
        <w:t>0</w:t>
      </w:r>
      <w:r w:rsidR="00861393">
        <w:rPr>
          <w:rFonts w:ascii="Times New Roman" w:hAnsi="Times New Roman" w:cs="Times New Roman"/>
          <w:sz w:val="28"/>
          <w:szCs w:val="28"/>
        </w:rPr>
        <w:t xml:space="preserve"> </w:t>
      </w:r>
      <w:r w:rsidR="004E4379">
        <w:rPr>
          <w:rFonts w:ascii="Times New Roman" w:hAnsi="Times New Roman" w:cs="Times New Roman"/>
          <w:sz w:val="28"/>
          <w:szCs w:val="28"/>
        </w:rPr>
        <w:t>сентя</w:t>
      </w:r>
      <w:r w:rsidR="00861393">
        <w:rPr>
          <w:rFonts w:ascii="Times New Roman" w:hAnsi="Times New Roman" w:cs="Times New Roman"/>
          <w:sz w:val="28"/>
          <w:szCs w:val="28"/>
        </w:rPr>
        <w:t>бря 2020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1234" w:rsidRPr="00371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393" w:rsidRPr="00371234" w:rsidRDefault="00861393" w:rsidP="00845FD2">
      <w:pPr>
        <w:pStyle w:val="ConsPlusNormal"/>
        <w:ind w:left="-284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Pr="00371234">
        <w:rPr>
          <w:rFonts w:ascii="Times New Roman" w:hAnsi="Times New Roman" w:cs="Times New Roman"/>
          <w:sz w:val="28"/>
          <w:szCs w:val="28"/>
        </w:rPr>
        <w:t>Совет</w:t>
      </w:r>
      <w:r w:rsidR="00972EE0">
        <w:rPr>
          <w:rFonts w:ascii="Times New Roman" w:hAnsi="Times New Roman" w:cs="Times New Roman"/>
          <w:sz w:val="28"/>
          <w:szCs w:val="28"/>
        </w:rPr>
        <w:t>а</w:t>
      </w:r>
      <w:r w:rsidRPr="00371234">
        <w:rPr>
          <w:rFonts w:ascii="Times New Roman" w:hAnsi="Times New Roman" w:cs="Times New Roman"/>
          <w:sz w:val="28"/>
          <w:szCs w:val="28"/>
        </w:rPr>
        <w:t xml:space="preserve"> 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</w:t>
      </w:r>
      <w:r w:rsidRPr="0037123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7123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по вопросам финансово-экономической деятельности, бюджету и налогам.</w:t>
      </w:r>
    </w:p>
    <w:p w:rsidR="005C3C51" w:rsidRDefault="005C3C51" w:rsidP="00845FD2">
      <w:pPr>
        <w:autoSpaceDE w:val="0"/>
        <w:autoSpaceDN w:val="0"/>
        <w:adjustRightInd w:val="0"/>
        <w:ind w:left="-284" w:right="-1" w:firstLine="708"/>
        <w:jc w:val="both"/>
        <w:rPr>
          <w:sz w:val="28"/>
          <w:szCs w:val="28"/>
        </w:rPr>
      </w:pPr>
    </w:p>
    <w:p w:rsidR="00CB0609" w:rsidRDefault="00CB0609" w:rsidP="00845FD2">
      <w:pPr>
        <w:autoSpaceDE w:val="0"/>
        <w:autoSpaceDN w:val="0"/>
        <w:adjustRightInd w:val="0"/>
        <w:ind w:left="-284" w:right="-1" w:firstLine="708"/>
        <w:jc w:val="both"/>
        <w:rPr>
          <w:sz w:val="28"/>
          <w:szCs w:val="28"/>
        </w:rPr>
      </w:pPr>
    </w:p>
    <w:p w:rsidR="00CB0609" w:rsidRDefault="00CB0609" w:rsidP="00845FD2">
      <w:pPr>
        <w:autoSpaceDE w:val="0"/>
        <w:autoSpaceDN w:val="0"/>
        <w:adjustRightInd w:val="0"/>
        <w:ind w:left="-284" w:right="-1" w:firstLine="708"/>
        <w:jc w:val="both"/>
        <w:rPr>
          <w:sz w:val="28"/>
          <w:szCs w:val="28"/>
        </w:rPr>
      </w:pPr>
    </w:p>
    <w:p w:rsidR="005C3C51" w:rsidRPr="00D62324" w:rsidRDefault="005C3C51" w:rsidP="00861393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6232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</w:p>
    <w:p w:rsidR="005C3C51" w:rsidRDefault="005C3C51" w:rsidP="00861393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2324">
        <w:rPr>
          <w:rFonts w:ascii="Times New Roman" w:hAnsi="Times New Roman" w:cs="Times New Roman"/>
          <w:sz w:val="28"/>
          <w:szCs w:val="28"/>
        </w:rPr>
        <w:t xml:space="preserve">  </w:t>
      </w:r>
      <w:r w:rsidR="008C6BC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62324">
        <w:rPr>
          <w:rFonts w:ascii="Times New Roman" w:hAnsi="Times New Roman" w:cs="Times New Roman"/>
          <w:sz w:val="28"/>
          <w:szCs w:val="28"/>
        </w:rPr>
        <w:t xml:space="preserve"> С.С. </w:t>
      </w:r>
      <w:proofErr w:type="spellStart"/>
      <w:r w:rsidRPr="00D62324">
        <w:rPr>
          <w:rFonts w:ascii="Times New Roman" w:hAnsi="Times New Roman" w:cs="Times New Roman"/>
          <w:sz w:val="28"/>
          <w:szCs w:val="28"/>
        </w:rPr>
        <w:t>Убайтаев</w:t>
      </w:r>
      <w:proofErr w:type="spellEnd"/>
    </w:p>
    <w:p w:rsidR="005C3C51" w:rsidRDefault="005C3C51" w:rsidP="00861393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5C3C51" w:rsidRDefault="005C3C51" w:rsidP="00861393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5C3C51" w:rsidRDefault="005C3C51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AE1E3E" w:rsidRDefault="00AE1E3E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AE1E3E" w:rsidRDefault="00AE1E3E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AE1E3E" w:rsidRDefault="00AE1E3E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AE1E3E" w:rsidRDefault="00AE1E3E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AE1E3E" w:rsidRDefault="00AE1E3E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AE1E3E" w:rsidRDefault="00AE1E3E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AE1E3E" w:rsidRDefault="00AE1E3E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AE1E3E" w:rsidRDefault="00AE1E3E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AE1E3E" w:rsidRDefault="00AE1E3E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AE1E3E" w:rsidRDefault="00AE1E3E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AE1E3E" w:rsidRDefault="00AE1E3E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AE1E3E" w:rsidRDefault="00AE1E3E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AE1E3E" w:rsidRDefault="00AE1E3E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AE1E3E" w:rsidRDefault="00AE1E3E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AE1E3E" w:rsidRDefault="00AE1E3E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AE1E3E" w:rsidRDefault="00AE1E3E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AE1E3E" w:rsidRDefault="00AE1E3E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AE1E3E" w:rsidRDefault="00AE1E3E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AE1E3E" w:rsidRDefault="00AE1E3E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AE1E3E" w:rsidRDefault="00AE1E3E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AE1E3E" w:rsidRDefault="00AE1E3E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AE1E3E" w:rsidRDefault="00AE1E3E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AE1E3E" w:rsidRDefault="00AE1E3E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AE1E3E" w:rsidRDefault="00AE1E3E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AE1E3E" w:rsidRDefault="00AE1E3E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AE1E3E" w:rsidRDefault="00AE1E3E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AE1E3E" w:rsidRDefault="00AE1E3E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AE1E3E" w:rsidRDefault="00AE1E3E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AE1E3E" w:rsidRDefault="00AE1E3E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AE1E3E" w:rsidRDefault="00AE1E3E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AE1E3E" w:rsidRDefault="00AE1E3E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AE1E3E" w:rsidRDefault="00AE1E3E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AE1E3E" w:rsidRDefault="00AE1E3E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AE1E3E" w:rsidRDefault="00AE1E3E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AE1E3E" w:rsidRDefault="00AE1E3E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FF76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1E3E" w:rsidRDefault="00AE1E3E" w:rsidP="00AE1E3E">
      <w:pPr>
        <w:jc w:val="right"/>
        <w:outlineLvl w:val="0"/>
        <w:rPr>
          <w:i/>
        </w:rPr>
      </w:pPr>
    </w:p>
    <w:p w:rsidR="00AE1E3E" w:rsidRDefault="00AE1E3E" w:rsidP="00AE1E3E">
      <w:pPr>
        <w:jc w:val="right"/>
        <w:outlineLvl w:val="0"/>
        <w:rPr>
          <w:rFonts w:ascii="Calibri" w:hAnsi="Calibri"/>
        </w:rPr>
      </w:pPr>
      <w:r>
        <w:rPr>
          <w:i/>
        </w:rPr>
        <w:t xml:space="preserve">         Приложение 1</w:t>
      </w:r>
      <w:r>
        <w:rPr>
          <w:sz w:val="28"/>
          <w:szCs w:val="28"/>
        </w:rPr>
        <w:tab/>
      </w:r>
    </w:p>
    <w:p w:rsidR="00AE1E3E" w:rsidRDefault="00AE1E3E" w:rsidP="00AE1E3E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«Утверждено»</w:t>
      </w:r>
    </w:p>
    <w:p w:rsidR="00AE1E3E" w:rsidRDefault="00AE1E3E" w:rsidP="00AE1E3E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AE1E3E" w:rsidRDefault="00AE1E3E" w:rsidP="00AE1E3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AE1E3E" w:rsidRDefault="00AE1E3E" w:rsidP="00AE1E3E">
      <w:pPr>
        <w:jc w:val="right"/>
        <w:rPr>
          <w:sz w:val="28"/>
          <w:szCs w:val="28"/>
        </w:rPr>
      </w:pPr>
      <w:r>
        <w:rPr>
          <w:sz w:val="28"/>
          <w:szCs w:val="28"/>
        </w:rPr>
        <w:t>№ _</w:t>
      </w:r>
      <w:r>
        <w:rPr>
          <w:sz w:val="28"/>
          <w:szCs w:val="28"/>
          <w:u w:val="single"/>
        </w:rPr>
        <w:t>52-2</w:t>
      </w:r>
      <w:r>
        <w:rPr>
          <w:sz w:val="28"/>
          <w:szCs w:val="28"/>
        </w:rPr>
        <w:t>_ от «</w:t>
      </w:r>
      <w:r>
        <w:rPr>
          <w:sz w:val="28"/>
          <w:szCs w:val="28"/>
          <w:u w:val="single"/>
        </w:rPr>
        <w:t>22</w:t>
      </w:r>
      <w:r>
        <w:rPr>
          <w:sz w:val="28"/>
          <w:szCs w:val="28"/>
        </w:rPr>
        <w:t>» апреля 2020 года.</w:t>
      </w:r>
    </w:p>
    <w:p w:rsidR="00AE1E3E" w:rsidRDefault="00AE1E3E" w:rsidP="00AE1E3E">
      <w:pPr>
        <w:jc w:val="right"/>
        <w:rPr>
          <w:sz w:val="28"/>
          <w:szCs w:val="28"/>
        </w:rPr>
      </w:pPr>
    </w:p>
    <w:p w:rsidR="00AE1E3E" w:rsidRDefault="00AE1E3E" w:rsidP="00AE1E3E">
      <w:pPr>
        <w:autoSpaceDE w:val="0"/>
        <w:autoSpaceDN w:val="0"/>
        <w:adjustRightInd w:val="0"/>
        <w:ind w:firstLine="72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402"/>
        <w:gridCol w:w="1418"/>
        <w:gridCol w:w="1134"/>
        <w:gridCol w:w="1134"/>
        <w:gridCol w:w="1276"/>
        <w:gridCol w:w="1275"/>
      </w:tblGrid>
      <w:tr w:rsidR="00AE1E3E" w:rsidTr="00FF7660">
        <w:trPr>
          <w:trHeight w:val="50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noProof/>
              </w:rPr>
              <w:t>Виды предпринимательской 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noProof/>
              </w:rPr>
              <w:t>Физический показатель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noProof/>
              </w:rPr>
              <w:t>Базовая доход- ность в месяц (рублей)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1E3E" w:rsidRDefault="00AE1E3E" w:rsidP="00FF7660">
            <w:pPr>
              <w:rPr>
                <w:rFonts w:ascii="Calibri" w:eastAsia="Calibri" w:hAnsi="Calibri"/>
                <w:lang w:eastAsia="en-US"/>
              </w:rPr>
            </w:pPr>
            <w:r>
              <w:t>Значение коэффициента К</w:t>
            </w:r>
            <w:proofErr w:type="gramStart"/>
            <w:r>
              <w:t>2</w:t>
            </w:r>
            <w:proofErr w:type="gramEnd"/>
          </w:p>
        </w:tc>
      </w:tr>
      <w:tr w:rsidR="00AE1E3E" w:rsidTr="00FF7660">
        <w:trPr>
          <w:trHeight w:val="3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E3E" w:rsidRDefault="00AE1E3E" w:rsidP="00FF7660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E3E" w:rsidRDefault="00AE1E3E" w:rsidP="00FF7660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E3E" w:rsidRDefault="00AE1E3E" w:rsidP="00FF7660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E3E" w:rsidRDefault="00AE1E3E" w:rsidP="00FF7660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1-ая зона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2-ая зона.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3-ая зона.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Оказание бытовых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Ремонт, окраска и пошив обуви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0,15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 xml:space="preserve">Ремонт и пошив швейных, меховых, кожаных изделий, головных уборов и изделий текстильной галантереи, ремонт, пошив и вязание трикотажных изделий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0,175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Ремонт и изготовление металлоизделий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Ремонт часов и ювелирных изделий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0,15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Ремонт и обслуживание бытовой техники, компьютеров и оргтехники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1.6.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Услуги прачечных и химчисток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1.7.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Услуги по прокату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1.8.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Услуги фотоателье, фот</w:t>
            </w:r>
            <w:proofErr w:type="gramStart"/>
            <w:r>
              <w:t>о-</w:t>
            </w:r>
            <w:proofErr w:type="gramEnd"/>
            <w:r>
              <w:t xml:space="preserve"> кино- лабораторий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1.</w:t>
            </w:r>
            <w:r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Услуги по ремонту мебели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1.1</w:t>
            </w:r>
            <w:r>
              <w:rPr>
                <w:lang w:val="en-US"/>
              </w:rPr>
              <w:t>0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Столярные и плотницкие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0,15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1.1</w:t>
            </w: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Услуги парикмахерских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1.1</w:t>
            </w: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Услуги спортивных залов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0,125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lastRenderedPageBreak/>
              <w:t>1.1</w:t>
            </w: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Ремонт жилья и других построек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0,3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1.1</w:t>
            </w: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Услуги по изготовлению надгробных построек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0,15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1.1</w:t>
            </w: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 xml:space="preserve">Запись, реализация и прокат аудио, </w:t>
            </w:r>
            <w:proofErr w:type="gramStart"/>
            <w:r>
              <w:t>видео кассет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1.1</w:t>
            </w: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Услуги бань и саун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1.1</w:t>
            </w:r>
            <w:r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Прочие услуги за исключением ломбардов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0,15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b/>
              </w:rPr>
              <w:t>2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Оказание ветеринарных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Оказание услуг по ремонту техническому обслуживанию и мойке автотранспортных средств,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Техническое обслуживание легковых автомобилей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t>0,1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3.2.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Ремонт легковых автомобилей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t>0,15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3.3.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Техническое обслуживание грузовых автомобилей и автобусов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0,125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3.4.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Ремонт грузовых автомобилей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0,175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3.5.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 xml:space="preserve">Прочие услуги по ремонту и техническому обслуживанию автотранспортных средств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3.6.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Оказание услуг по мойке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t>0,125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 xml:space="preserve">3.7.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Техническое обслуживание и ремонт строительно-дорожных машин и оборудования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0,15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3.8.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 xml:space="preserve">Техническое обслуживание и ремонт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0,075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 xml:space="preserve">Оказание услуг по предоставлению во временное владение (пользование) мест для стоянки автотранспортных </w:t>
            </w:r>
            <w:r>
              <w:rPr>
                <w:b/>
              </w:rPr>
              <w:lastRenderedPageBreak/>
              <w:t>средств, а также по хранению автотранспортных средств на платных стоянках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lastRenderedPageBreak/>
              <w:t>1 кв.м.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0,15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b/>
              </w:rPr>
              <w:t>Оказание автотранспортных услуг по перевозке грузов грузоподъемностью</w:t>
            </w:r>
            <w: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5.1.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-до 8 тонн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автомобиль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0,275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5.2.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-свыше 8 тонн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автомобиль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0,35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Оказание автотранспортных услуг по перевозке пассажиров,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6.1.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- до 5 посадочных 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посадочное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t>0,15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t>0,125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6.2.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-от 5 до 14 посадочных мест 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посадочное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t>0,15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t>0,125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6.3.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-от 15 до 30 посадочных мест 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посадочное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t>0,15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0,125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6.4.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 xml:space="preserve">-свыше 30 посадочных мест внутригородские перевозки и междугородние перевозки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посадочное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0,15</w:t>
            </w: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0,15</w:t>
            </w: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  <w:r>
              <w:t>0,15</w:t>
            </w: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0,15</w:t>
            </w: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0,15</w:t>
            </w: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0,15</w:t>
            </w: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  <w:noProof/>
              </w:rPr>
              <w:t xml:space="preserve"> Розничная      торговля,осуществляемая     через объекты     стационарной торговой  сети,имеющей торговые залы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7.1..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Продовольственными товарами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кв.м.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0,15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7.2.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Сотовыми телефонами, аксессуарами к ним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кв.м.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0,075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0,05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7.3.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Ювелирными изделиями и оружием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кв.м.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t>0,15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t>0,1</w:t>
            </w: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0,10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lastRenderedPageBreak/>
              <w:t>7.4.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Аудио, видео и другой бытовой техникой.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кв.м.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0,075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0,05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7.5.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Аудио и видеокассетами, компакт-дисками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кв.м.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0,075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0,05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7.6.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Изделиями народных художественных промыслов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кв.м.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0,075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0,05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7.7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Лекарственными средствами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кв.м.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t>0,2</w:t>
            </w:r>
            <w:r>
              <w:rPr>
                <w:lang w:val="en-US"/>
              </w:rPr>
              <w:t>5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7.8.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Другими не  продовольственными товарами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кв.м.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t>0,085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0,075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  <w:noProof/>
              </w:rPr>
              <w:t xml:space="preserve">Розничная      торговля,осуществляемая     через объекты     стационарной торговой  сети, неимеющие торговых залов, а также через объекты     нестационарной торговой  сети, площадь торгового места в которых не превышает 5 квадратных метров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8.1.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Продовольственными товарами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торговое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0,075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8.2.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Непродовольственными товарами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торговое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0,075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8.3.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Строительными товарами с автомашин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торговое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  <w:noProof/>
              </w:rPr>
              <w:t xml:space="preserve">Розничная      торговля,осуществляемая     через объекты     стационарной торговой  сети, неимеющие торговых залов, а также через объекты     нестационарной торговой  сети, площадь торгового места в которых  превышает 5 квадратных метров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кв.м.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0,075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Развозная и разносная розничная торговля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t>0,15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</w:t>
            </w:r>
          </w:p>
        </w:tc>
      </w:tr>
      <w:tr w:rsidR="00AE1E3E" w:rsidTr="00FF7660">
        <w:trPr>
          <w:trHeight w:val="16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lastRenderedPageBreak/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 xml:space="preserve">Оказание услуг общественного питания, через объекты организации  общественного </w:t>
            </w:r>
            <w:proofErr w:type="gramStart"/>
            <w:r>
              <w:rPr>
                <w:b/>
              </w:rPr>
              <w:t>питания</w:t>
            </w:r>
            <w:proofErr w:type="gramEnd"/>
            <w:r>
              <w:rPr>
                <w:b/>
              </w:rPr>
              <w:t xml:space="preserve"> имеющие залы обслуживания посетителей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В ресторанах, барах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кв.м.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0,125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В кафе, закусочных, шашлычных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кв.м.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t>0,15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В столовых, детских кафе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кв.м.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t>0,07</w:t>
            </w:r>
            <w:r>
              <w:rPr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t>0,05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11.4.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В столовых и буфетах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кв.м.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t>0,07</w:t>
            </w:r>
            <w:r>
              <w:rPr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t>0,05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 xml:space="preserve">Оказание услуг общественного питания, через объекты организации  общественного </w:t>
            </w:r>
            <w:proofErr w:type="gramStart"/>
            <w:r>
              <w:rPr>
                <w:b/>
              </w:rPr>
              <w:t>питания</w:t>
            </w:r>
            <w:proofErr w:type="gramEnd"/>
            <w:r>
              <w:rPr>
                <w:b/>
              </w:rPr>
              <w:t xml:space="preserve"> не имеющие залы обслуживания посетителей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t>0,07</w:t>
            </w:r>
            <w:r>
              <w:rPr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0,05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кв.м.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0,15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 xml:space="preserve">Распространение наружной рекламы с использованием рекламных конструкций с автоматической сменой изображения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кв.м.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Распространение наружной рекламы посредством электронных табло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кв.м.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0,25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Размещение рекламы на транспортных средствах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кв.м.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Оказание услуг по временному размещению и проживанию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кв.м.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0,2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 xml:space="preserve">Оказание услуг по передаче во временное владение и (или)  в пользование </w:t>
            </w:r>
            <w:r>
              <w:rPr>
                <w:b/>
              </w:rPr>
              <w:lastRenderedPageBreak/>
              <w:t xml:space="preserve">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</w:t>
            </w:r>
            <w:r>
              <w:rPr>
                <w:b/>
                <w:noProof/>
              </w:rPr>
              <w:t xml:space="preserve">не превышает 5 квадратных метров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lastRenderedPageBreak/>
              <w:t>1 торговое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lastRenderedPageBreak/>
              <w:t>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lastRenderedPageBreak/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lastRenderedPageBreak/>
              <w:t>0,225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lastRenderedPageBreak/>
              <w:t>0,2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lastRenderedPageBreak/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 xml:space="preserve">Оказание услуг по передаче во временное владение и (или) 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</w:t>
            </w:r>
            <w:r>
              <w:rPr>
                <w:b/>
                <w:noProof/>
              </w:rPr>
              <w:t xml:space="preserve"> превышает 5 квадратных метров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кв.м.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20.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Оказание услуг по передаче во временное владение и (или) 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t>0,15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t>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t>0,05</w:t>
            </w:r>
          </w:p>
        </w:tc>
      </w:tr>
      <w:tr w:rsidR="00AE1E3E" w:rsidTr="00FF76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21.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 xml:space="preserve">Оказание услуг по передаче во временное владение и (или)  в пользование земельных участков для размещения объектов </w:t>
            </w:r>
            <w:r>
              <w:rPr>
                <w:b/>
              </w:rPr>
              <w:lastRenderedPageBreak/>
              <w:t>стационарной и нестационарной торговой сети, а также объектов организации общественного питания, если площадь земельного участка  превышает 10 квадратных метров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 кв.м.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0,075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3E" w:rsidRDefault="00AE1E3E" w:rsidP="00FF76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jc w:val="center"/>
            </w:pPr>
          </w:p>
          <w:p w:rsidR="00AE1E3E" w:rsidRDefault="00AE1E3E" w:rsidP="00FF76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t>0,05</w:t>
            </w:r>
          </w:p>
        </w:tc>
      </w:tr>
    </w:tbl>
    <w:p w:rsidR="00AE1E3E" w:rsidRDefault="00AE1E3E" w:rsidP="00AE1E3E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E1E3E" w:rsidRDefault="00AE1E3E" w:rsidP="00AE1E3E">
      <w:pPr>
        <w:autoSpaceDE w:val="0"/>
        <w:autoSpaceDN w:val="0"/>
        <w:adjustRightInd w:val="0"/>
        <w:jc w:val="both"/>
      </w:pPr>
    </w:p>
    <w:p w:rsidR="00AE1E3E" w:rsidRDefault="00AE1E3E" w:rsidP="00AE1E3E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ведения предпринимательской деятельности на территории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Чеченской Республики разделены на три зоны:</w:t>
      </w:r>
    </w:p>
    <w:p w:rsidR="00AE1E3E" w:rsidRDefault="00AE1E3E" w:rsidP="00AE1E3E">
      <w:pPr>
        <w:ind w:left="-709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1-я зона – </w:t>
      </w:r>
      <w:r>
        <w:rPr>
          <w:sz w:val="28"/>
          <w:szCs w:val="28"/>
        </w:rPr>
        <w:t>с. Знаменское,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объекты предпринимательской деятельности, расположенные по обе стороны вдоль трассы </w:t>
      </w:r>
      <w:proofErr w:type="spellStart"/>
      <w:r>
        <w:rPr>
          <w:sz w:val="28"/>
          <w:szCs w:val="28"/>
        </w:rPr>
        <w:t>Надтеречное-Моздок</w:t>
      </w:r>
      <w:proofErr w:type="spellEnd"/>
      <w:r>
        <w:rPr>
          <w:sz w:val="28"/>
          <w:szCs w:val="28"/>
        </w:rPr>
        <w:t xml:space="preserve"> (от перекрестка </w:t>
      </w:r>
      <w:proofErr w:type="spellStart"/>
      <w:r>
        <w:rPr>
          <w:sz w:val="28"/>
          <w:szCs w:val="28"/>
        </w:rPr>
        <w:t>Ищерская-Грозный</w:t>
      </w:r>
      <w:proofErr w:type="spellEnd"/>
      <w:r>
        <w:rPr>
          <w:sz w:val="28"/>
          <w:szCs w:val="28"/>
        </w:rPr>
        <w:t xml:space="preserve"> до конца 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наменское), по ул. А. Кадырова от центрального рынка до пересечения с ул. Московской.</w:t>
      </w:r>
    </w:p>
    <w:p w:rsidR="00AE1E3E" w:rsidRDefault="00AE1E3E" w:rsidP="00AE1E3E">
      <w:pPr>
        <w:ind w:left="-709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2-я зона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адтеречное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с.Верхний-Наур</w:t>
      </w:r>
      <w:proofErr w:type="spellEnd"/>
      <w:r>
        <w:rPr>
          <w:sz w:val="28"/>
          <w:szCs w:val="28"/>
        </w:rPr>
        <w:t xml:space="preserve">, часть с.Знаменское, не вошедшая в 1-ую зону, </w:t>
      </w:r>
      <w:proofErr w:type="spellStart"/>
      <w:r>
        <w:rPr>
          <w:sz w:val="28"/>
          <w:szCs w:val="28"/>
        </w:rPr>
        <w:t>с.Бено-Юрт</w:t>
      </w:r>
      <w:proofErr w:type="spellEnd"/>
      <w:r>
        <w:rPr>
          <w:sz w:val="28"/>
          <w:szCs w:val="28"/>
        </w:rPr>
        <w:t>, с.Гвардейское, с.Братское.</w:t>
      </w:r>
    </w:p>
    <w:p w:rsidR="00AE1E3E" w:rsidRDefault="00AE1E3E" w:rsidP="00AE1E3E">
      <w:pPr>
        <w:ind w:left="-709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3-я зона –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екен-Юрт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п.Горагорск</w:t>
      </w:r>
      <w:proofErr w:type="spellEnd"/>
      <w:r>
        <w:rPr>
          <w:sz w:val="28"/>
          <w:szCs w:val="28"/>
        </w:rPr>
        <w:t xml:space="preserve">, с.Комарово, с.Подгорное, </w:t>
      </w:r>
      <w:proofErr w:type="spellStart"/>
      <w:r>
        <w:rPr>
          <w:sz w:val="28"/>
          <w:szCs w:val="28"/>
        </w:rPr>
        <w:t>с.Зебир-Юрт</w:t>
      </w:r>
      <w:proofErr w:type="spellEnd"/>
      <w:r>
        <w:rPr>
          <w:sz w:val="28"/>
          <w:szCs w:val="28"/>
        </w:rPr>
        <w:t xml:space="preserve"> и не вошедшие в предыдущие зоны участки и объекты в пределах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9609AB" w:rsidRPr="00CA1886" w:rsidRDefault="005C3C51" w:rsidP="005334A4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left="-284"/>
      </w:pPr>
      <w:r>
        <w:rPr>
          <w:color w:val="333333"/>
          <w:sz w:val="28"/>
          <w:szCs w:val="28"/>
        </w:rPr>
        <w:tab/>
      </w:r>
    </w:p>
    <w:sectPr w:rsidR="009609AB" w:rsidRPr="00CA1886" w:rsidSect="00E549C3"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46485"/>
    <w:multiLevelType w:val="hybridMultilevel"/>
    <w:tmpl w:val="17882532"/>
    <w:lvl w:ilvl="0" w:tplc="CC96472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776A38"/>
    <w:multiLevelType w:val="multilevel"/>
    <w:tmpl w:val="7D9C44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hint="default"/>
        <w:sz w:val="24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0D9"/>
    <w:rsid w:val="00022A04"/>
    <w:rsid w:val="00023554"/>
    <w:rsid w:val="00042C7B"/>
    <w:rsid w:val="000764AF"/>
    <w:rsid w:val="000B40E6"/>
    <w:rsid w:val="00117D00"/>
    <w:rsid w:val="001269EF"/>
    <w:rsid w:val="002645FF"/>
    <w:rsid w:val="002B7E0A"/>
    <w:rsid w:val="002C571F"/>
    <w:rsid w:val="00333F3B"/>
    <w:rsid w:val="00371234"/>
    <w:rsid w:val="003A087A"/>
    <w:rsid w:val="003E5CBC"/>
    <w:rsid w:val="0040296D"/>
    <w:rsid w:val="00404D9A"/>
    <w:rsid w:val="004414C1"/>
    <w:rsid w:val="00464632"/>
    <w:rsid w:val="004E4379"/>
    <w:rsid w:val="005334A4"/>
    <w:rsid w:val="00547017"/>
    <w:rsid w:val="005942E4"/>
    <w:rsid w:val="005C3C51"/>
    <w:rsid w:val="006452A5"/>
    <w:rsid w:val="00646CA6"/>
    <w:rsid w:val="00766A9F"/>
    <w:rsid w:val="00775D82"/>
    <w:rsid w:val="0077636F"/>
    <w:rsid w:val="007A6186"/>
    <w:rsid w:val="007C590F"/>
    <w:rsid w:val="007E102B"/>
    <w:rsid w:val="007F03AB"/>
    <w:rsid w:val="007F52EC"/>
    <w:rsid w:val="00845FD2"/>
    <w:rsid w:val="00851C4B"/>
    <w:rsid w:val="00861393"/>
    <w:rsid w:val="008A0AB4"/>
    <w:rsid w:val="008C6BC1"/>
    <w:rsid w:val="009460D9"/>
    <w:rsid w:val="00947E6E"/>
    <w:rsid w:val="00960201"/>
    <w:rsid w:val="009609AB"/>
    <w:rsid w:val="00963B6E"/>
    <w:rsid w:val="00970521"/>
    <w:rsid w:val="00972EE0"/>
    <w:rsid w:val="00997D4F"/>
    <w:rsid w:val="009C396C"/>
    <w:rsid w:val="00A148C0"/>
    <w:rsid w:val="00A64A4D"/>
    <w:rsid w:val="00A73EBE"/>
    <w:rsid w:val="00A80B17"/>
    <w:rsid w:val="00A8150A"/>
    <w:rsid w:val="00A955E3"/>
    <w:rsid w:val="00AE1E3E"/>
    <w:rsid w:val="00AF4F40"/>
    <w:rsid w:val="00B52B67"/>
    <w:rsid w:val="00B67D05"/>
    <w:rsid w:val="00B92441"/>
    <w:rsid w:val="00BB1E17"/>
    <w:rsid w:val="00C67BA2"/>
    <w:rsid w:val="00C8054D"/>
    <w:rsid w:val="00CA1886"/>
    <w:rsid w:val="00CB0609"/>
    <w:rsid w:val="00D27009"/>
    <w:rsid w:val="00D62324"/>
    <w:rsid w:val="00DA13A2"/>
    <w:rsid w:val="00DD3F49"/>
    <w:rsid w:val="00E539FE"/>
    <w:rsid w:val="00E549C3"/>
    <w:rsid w:val="00E7621C"/>
    <w:rsid w:val="00EC185E"/>
    <w:rsid w:val="00EC532A"/>
    <w:rsid w:val="00EF46DE"/>
    <w:rsid w:val="00F75458"/>
    <w:rsid w:val="00FE5104"/>
    <w:rsid w:val="00FF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946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0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D6232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D62324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D6232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3C5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C3C51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AF4F4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2020-04-27T08:46:00Z</cp:lastPrinted>
  <dcterms:created xsi:type="dcterms:W3CDTF">2020-04-27T09:25:00Z</dcterms:created>
  <dcterms:modified xsi:type="dcterms:W3CDTF">2020-04-28T11:42:00Z</dcterms:modified>
</cp:coreProperties>
</file>