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3D" w:rsidRPr="00101C3D" w:rsidRDefault="00D717CE" w:rsidP="00101C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717CE">
        <w:rPr>
          <w:rFonts w:ascii="Times New Roman" w:hAnsi="Times New Roman" w:cs="Times New Roman"/>
        </w:rPr>
      </w:r>
      <w:r w:rsidRPr="00D717CE">
        <w:rPr>
          <w:rFonts w:ascii="Times New Roman" w:hAnsi="Times New Roman" w:cs="Times New Roman"/>
        </w:rPr>
        <w:pict>
          <v:group id="_x0000_s1027" editas="canvas" style="width:49.25pt;height:62.6pt;mso-position-horizontal-relative:char;mso-position-vertical-relative:line" coordorigin="2222,1233" coordsize="704,8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222;top:1233;width:704;height:884" o:preferrelative="f">
              <v:fill o:detectmouseclick="t"/>
              <v:path o:extrusionok="t" o:connecttype="none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9" type="#_x0000_t87" style="position:absolute;left:2508;top:1699;width:132;height:704;rotation:270" adj="1974,10852" filled="t" strokecolor="white" strokeweight=".5pt"/>
            <v:rect id="_x0000_s1030" style="position:absolute;left:2224;top:1234;width:702;height:765;v-text-anchor:middle" stroked="f"/>
            <v:shape id="_x0000_s1031" type="#_x0000_t75" style="position:absolute;left:2247;top:1371;width:653;height:628" o:preferrelative="f">
              <v:fill o:detectmouseclick="t"/>
              <v:path o:extrusionok="t" o:connecttype="none"/>
            </v:shape>
            <v:oval id="_x0000_s1032" style="position:absolute;left:2254;top:1335;width:646;height:623" fillcolor="#339" stroked="f"/>
            <v:oval id="_x0000_s1033" style="position:absolute;left:2274;top:1354;width:606;height:583;v-text-anchor:middle" fillcolor="#fdf705" stroked="f"/>
            <v:shape id="_x0000_s1034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035" style="position:absolute;left:2351;top:1424;width:456;height:449;v-text-anchor:middle" fillcolor="#fdf705"/>
            <v:oval id="_x0000_s1036" style="position:absolute;left:2572;top:1477;width:17;height:7;rotation:-2899716fd" fillcolor="#339" stroked="f">
              <v:textbox style="mso-next-textbox:#_x0000_s1036">
                <w:txbxContent>
                  <w:p w:rsidR="00101C3D" w:rsidRDefault="00101C3D" w:rsidP="00101C3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037" style="position:absolute;left:2569;top:1425;width:16;height:9;rotation:14154375fd" fillcolor="#339" stroked="f"/>
            <v:shape id="_x0000_s1038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9" type="#_x0000_t184" style="position:absolute;left:2576;top:1422;width:34;height:63;rotation:485312fd;flip:x;v-text-anchor:middle" adj="12577" fillcolor="yellow" strokecolor="#0074b9"/>
            <v:oval id="_x0000_s1040" style="position:absolute;left:2424;top:1491;width:323;height:308" stroked="f"/>
            <v:shape id="_x0000_s1041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042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43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044" style="position:absolute" from="2667,1568" to="2683,1607" strokecolor="#339" strokeweight="2.25pt"/>
            <v:line id="_x0000_s1045" style="position:absolute;flip:x" from="2664,1565" to="2683,1607" strokecolor="#339"/>
            <v:line id="_x0000_s1046" style="position:absolute;flip:x y" from="2222,1233" to="2222,1992" strokecolor="white" strokeweight=".5pt"/>
            <v:line id="_x0000_s1047" style="position:absolute;flip:y" from="2222,1233" to="2924,1234" strokecolor="white" strokeweight=".5pt"/>
            <v:line id="_x0000_s1048" style="position:absolute" from="2926,1233" to="2926,1996" strokecolor="white" strokeweight=".5pt"/>
            <w10:wrap type="none"/>
            <w10:anchorlock/>
          </v:group>
        </w:pict>
      </w:r>
    </w:p>
    <w:p w:rsidR="00101C3D" w:rsidRPr="00101C3D" w:rsidRDefault="00101C3D" w:rsidP="00101C3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101C3D">
        <w:rPr>
          <w:rFonts w:ascii="Times New Roman" w:hAnsi="Times New Roman" w:cs="Times New Roman"/>
          <w:b/>
          <w:caps/>
          <w:sz w:val="32"/>
          <w:szCs w:val="32"/>
        </w:rPr>
        <w:t xml:space="preserve"> ЧЕЧ</w:t>
      </w:r>
      <w:r w:rsidR="007F759E">
        <w:rPr>
          <w:rFonts w:ascii="Times New Roman" w:hAnsi="Times New Roman" w:cs="Times New Roman"/>
          <w:b/>
          <w:caps/>
          <w:sz w:val="32"/>
          <w:szCs w:val="32"/>
        </w:rPr>
        <w:t>е</w:t>
      </w:r>
      <w:r w:rsidRPr="00101C3D">
        <w:rPr>
          <w:rFonts w:ascii="Times New Roman" w:hAnsi="Times New Roman" w:cs="Times New Roman"/>
          <w:b/>
          <w:caps/>
          <w:sz w:val="32"/>
          <w:szCs w:val="32"/>
        </w:rPr>
        <w:t xml:space="preserve">НСКАЯ РЕСПУБЛИКА   </w:t>
      </w:r>
    </w:p>
    <w:p w:rsidR="00101C3D" w:rsidRPr="00101C3D" w:rsidRDefault="00101C3D" w:rsidP="00101C3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101C3D">
        <w:rPr>
          <w:rFonts w:ascii="Times New Roman" w:hAnsi="Times New Roman" w:cs="Times New Roman"/>
          <w:b/>
          <w:caps/>
          <w:sz w:val="32"/>
          <w:szCs w:val="32"/>
        </w:rPr>
        <w:t xml:space="preserve"> Совет депутатов</w:t>
      </w:r>
    </w:p>
    <w:p w:rsidR="00101C3D" w:rsidRPr="00101C3D" w:rsidRDefault="00101C3D" w:rsidP="00101C3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101C3D">
        <w:rPr>
          <w:rFonts w:ascii="Times New Roman" w:hAnsi="Times New Roman" w:cs="Times New Roman"/>
          <w:b/>
          <w:caps/>
          <w:sz w:val="32"/>
          <w:szCs w:val="32"/>
        </w:rPr>
        <w:t>Надтеречного муниципального района</w:t>
      </w:r>
    </w:p>
    <w:p w:rsidR="00101C3D" w:rsidRPr="00101C3D" w:rsidRDefault="00101C3D" w:rsidP="00101C3D">
      <w:pPr>
        <w:tabs>
          <w:tab w:val="left" w:pos="7740"/>
        </w:tabs>
        <w:rPr>
          <w:rFonts w:ascii="Times New Roman" w:hAnsi="Times New Roman" w:cs="Times New Roman"/>
          <w:caps/>
        </w:rPr>
      </w:pPr>
    </w:p>
    <w:p w:rsidR="00101C3D" w:rsidRPr="00101C3D" w:rsidRDefault="007F759E" w:rsidP="00101C3D">
      <w:pPr>
        <w:tabs>
          <w:tab w:val="left" w:pos="774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</w:t>
      </w:r>
      <w:proofErr w:type="gramStart"/>
      <w:r w:rsidR="00101C3D" w:rsidRPr="00101C3D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="00101C3D" w:rsidRPr="00101C3D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</w:t>
      </w:r>
    </w:p>
    <w:p w:rsidR="00101C3D" w:rsidRPr="007F759E" w:rsidRDefault="00101C3D" w:rsidP="00101C3D">
      <w:pPr>
        <w:tabs>
          <w:tab w:val="left" w:pos="7740"/>
        </w:tabs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7F759E">
        <w:rPr>
          <w:rFonts w:ascii="Times New Roman" w:hAnsi="Times New Roman" w:cs="Times New Roman"/>
          <w:b/>
          <w:sz w:val="28"/>
          <w:szCs w:val="28"/>
        </w:rPr>
        <w:t>«_</w:t>
      </w:r>
      <w:r w:rsidR="007F759E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7F759E">
        <w:rPr>
          <w:rFonts w:ascii="Times New Roman" w:hAnsi="Times New Roman" w:cs="Times New Roman"/>
          <w:b/>
          <w:sz w:val="28"/>
          <w:szCs w:val="28"/>
        </w:rPr>
        <w:t xml:space="preserve">_»  </w:t>
      </w:r>
      <w:proofErr w:type="spellStart"/>
      <w:r w:rsidRPr="007F759E">
        <w:rPr>
          <w:rFonts w:ascii="Times New Roman" w:hAnsi="Times New Roman" w:cs="Times New Roman"/>
          <w:b/>
          <w:sz w:val="28"/>
          <w:szCs w:val="28"/>
        </w:rPr>
        <w:t>_</w:t>
      </w:r>
      <w:r w:rsidR="007F759E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proofErr w:type="spellEnd"/>
      <w:r w:rsidRPr="007F759E">
        <w:rPr>
          <w:rFonts w:ascii="Times New Roman" w:hAnsi="Times New Roman" w:cs="Times New Roman"/>
          <w:b/>
          <w:sz w:val="28"/>
          <w:szCs w:val="28"/>
        </w:rPr>
        <w:t xml:space="preserve">_ </w:t>
      </w:r>
      <w:r w:rsidRPr="007F759E">
        <w:rPr>
          <w:rFonts w:ascii="Times New Roman" w:hAnsi="Times New Roman" w:cs="Times New Roman"/>
          <w:sz w:val="28"/>
          <w:szCs w:val="28"/>
        </w:rPr>
        <w:t>2017 г</w:t>
      </w:r>
      <w:r w:rsidRPr="007F759E">
        <w:rPr>
          <w:rFonts w:ascii="Times New Roman" w:hAnsi="Times New Roman" w:cs="Times New Roman"/>
          <w:b/>
          <w:sz w:val="28"/>
          <w:szCs w:val="28"/>
        </w:rPr>
        <w:t xml:space="preserve">.           </w:t>
      </w:r>
      <w:proofErr w:type="gramStart"/>
      <w:r w:rsidRPr="007F75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F759E">
        <w:rPr>
          <w:rFonts w:ascii="Times New Roman" w:hAnsi="Times New Roman" w:cs="Times New Roman"/>
          <w:sz w:val="28"/>
          <w:szCs w:val="28"/>
        </w:rPr>
        <w:t xml:space="preserve">. Знаменское                                  </w:t>
      </w:r>
      <w:r w:rsidRPr="007F759E">
        <w:rPr>
          <w:rFonts w:ascii="Times New Roman" w:hAnsi="Times New Roman" w:cs="Times New Roman"/>
          <w:caps/>
          <w:sz w:val="28"/>
          <w:szCs w:val="28"/>
        </w:rPr>
        <w:t xml:space="preserve">     № </w:t>
      </w:r>
      <w:r w:rsidR="007F759E">
        <w:rPr>
          <w:rFonts w:ascii="Times New Roman" w:hAnsi="Times New Roman" w:cs="Times New Roman"/>
          <w:caps/>
          <w:sz w:val="28"/>
          <w:szCs w:val="28"/>
          <w:u w:val="single"/>
        </w:rPr>
        <w:t>17-2</w:t>
      </w:r>
    </w:p>
    <w:p w:rsidR="00085072" w:rsidRPr="00085072" w:rsidRDefault="00085072" w:rsidP="00085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072" w:rsidRPr="00085072" w:rsidRDefault="00085072" w:rsidP="000850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Порядка подготовки</w:t>
      </w:r>
    </w:p>
    <w:p w:rsidR="00085072" w:rsidRPr="00085072" w:rsidRDefault="00085072" w:rsidP="000850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утверждения местных нормативов </w:t>
      </w:r>
    </w:p>
    <w:p w:rsidR="00085072" w:rsidRPr="00085072" w:rsidRDefault="00085072" w:rsidP="000850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градостроительного проектирования  </w:t>
      </w:r>
    </w:p>
    <w:p w:rsidR="00085072" w:rsidRPr="00085072" w:rsidRDefault="007D17B6" w:rsidP="000850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Надтеречного</w:t>
      </w:r>
      <w:proofErr w:type="spellEnd"/>
      <w:r w:rsidR="00085072"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</w:p>
    <w:p w:rsidR="00085072" w:rsidRPr="00085072" w:rsidRDefault="007D17B6" w:rsidP="000850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Чеченской Республики</w:t>
      </w:r>
      <w:r w:rsidR="00085072"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сельских поселений, </w:t>
      </w:r>
    </w:p>
    <w:p w:rsidR="00085072" w:rsidRPr="00085072" w:rsidRDefault="00085072" w:rsidP="000850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>входящих в его  состав, и внесение изменений в них</w:t>
      </w:r>
    </w:p>
    <w:p w:rsidR="00085072" w:rsidRPr="00085072" w:rsidRDefault="00085072" w:rsidP="000850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072" w:rsidRPr="00085072" w:rsidRDefault="00085072" w:rsidP="00085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072" w:rsidRDefault="00085072" w:rsidP="00085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Руководствуясь ст. 29.4 Градостроительного кодекса РФ, Федеральн</w:t>
      </w:r>
      <w:r w:rsidR="007D17B6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</w:t>
      </w:r>
      <w:r w:rsidR="007D17B6">
        <w:rPr>
          <w:rFonts w:ascii="Times New Roman" w:eastAsia="Times New Roman" w:hAnsi="Times New Roman" w:cs="Times New Roman"/>
          <w:sz w:val="28"/>
          <w:szCs w:val="28"/>
          <w:lang w:eastAsia="ar-SA"/>
        </w:rPr>
        <w:t>оном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proofErr w:type="spellStart"/>
      <w:r w:rsidR="007D17B6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Надтеречн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  <w:r w:rsidR="007D17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 депутатов </w:t>
      </w:r>
      <w:proofErr w:type="spellStart"/>
      <w:r w:rsidR="007D17B6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Надтеречного</w:t>
      </w:r>
      <w:proofErr w:type="spellEnd"/>
      <w:r w:rsidR="007D17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</w:p>
    <w:p w:rsidR="007D17B6" w:rsidRDefault="007D17B6" w:rsidP="007D17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РЕШИЛ:</w:t>
      </w:r>
    </w:p>
    <w:p w:rsidR="007F759E" w:rsidRPr="00085072" w:rsidRDefault="007F759E" w:rsidP="007D17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072" w:rsidRPr="00085072" w:rsidRDefault="00085072" w:rsidP="00085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0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Порядок 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подготовки  и утверждения местных нормативов </w:t>
      </w:r>
    </w:p>
    <w:p w:rsidR="00085072" w:rsidRPr="00085072" w:rsidRDefault="00085072" w:rsidP="00085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градостроительного проектирования  </w:t>
      </w:r>
      <w:proofErr w:type="spellStart"/>
      <w:r w:rsidR="007D17B6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Надтеречн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="007D17B6">
        <w:rPr>
          <w:rFonts w:ascii="Times New Roman" w:eastAsia="Times New Roman" w:hAnsi="Times New Roman" w:cs="Times New Roman"/>
          <w:sz w:val="28"/>
          <w:szCs w:val="28"/>
          <w:lang w:eastAsia="ar-SA"/>
        </w:rPr>
        <w:t>Чеченс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кой </w:t>
      </w:r>
      <w:r w:rsidR="007D17B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>,  сельских поселений, входящих в его  состав, и внесение изменений в них согласно приложению.</w:t>
      </w:r>
    </w:p>
    <w:p w:rsidR="00085072" w:rsidRPr="00085072" w:rsidRDefault="00085072" w:rsidP="005B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</w:t>
      </w:r>
      <w:r w:rsidR="007D17B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ение вступает в силу после его подписания, подлежит официальному опубликованию в </w:t>
      </w:r>
      <w:r w:rsidR="007D17B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районной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газете «</w:t>
      </w:r>
      <w:proofErr w:type="spellStart"/>
      <w:r w:rsidR="007D17B6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Теркйист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>», а также размещению на официальн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сайт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ar-SA"/>
        </w:rPr>
        <w:t>ах Совета депутатов 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Надтеречно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района.</w:t>
      </w:r>
    </w:p>
    <w:p w:rsidR="00085072" w:rsidRPr="00085072" w:rsidRDefault="00085072" w:rsidP="00085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возложить на первого заместителя главы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района.</w:t>
      </w:r>
    </w:p>
    <w:p w:rsidR="00085072" w:rsidRDefault="00085072" w:rsidP="00085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51F1" w:rsidRDefault="005B51F1" w:rsidP="00085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072" w:rsidRPr="00085072" w:rsidRDefault="00085072" w:rsidP="00085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072" w:rsidRPr="00085072" w:rsidRDefault="00085072" w:rsidP="00085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Надтеречн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proofErr w:type="spellEnd"/>
    </w:p>
    <w:p w:rsidR="00085072" w:rsidRDefault="00085072" w:rsidP="00085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ar-SA"/>
        </w:rPr>
        <w:t>Хадж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>иев</w:t>
      </w:r>
    </w:p>
    <w:p w:rsidR="005B51F1" w:rsidRDefault="005B51F1" w:rsidP="00085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51F1" w:rsidRPr="00085072" w:rsidRDefault="005B51F1" w:rsidP="00085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072" w:rsidRPr="00085072" w:rsidRDefault="00085072" w:rsidP="00085072">
      <w:pPr>
        <w:suppressAutoHyphens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50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:rsidR="00085072" w:rsidRDefault="00085072" w:rsidP="00085072">
      <w:pPr>
        <w:suppressAutoHyphens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50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 w:rsidR="005B51F1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Решению Совета депутатов</w:t>
      </w:r>
      <w:r w:rsidRPr="000850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85072" w:rsidRPr="00085072" w:rsidRDefault="005B51F1" w:rsidP="00085072">
      <w:pPr>
        <w:suppressAutoHyphens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Надтеречн</w:t>
      </w:r>
      <w:r w:rsidR="00085072" w:rsidRPr="00085072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proofErr w:type="spellEnd"/>
    </w:p>
    <w:p w:rsidR="00085072" w:rsidRDefault="00085072" w:rsidP="00085072">
      <w:pPr>
        <w:suppressAutoHyphens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50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района </w:t>
      </w:r>
    </w:p>
    <w:p w:rsidR="00085072" w:rsidRPr="00085072" w:rsidRDefault="00085072" w:rsidP="00085072">
      <w:pPr>
        <w:suppressAutoHyphens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50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7F759E">
        <w:rPr>
          <w:rFonts w:ascii="Times New Roman" w:eastAsia="Times New Roman" w:hAnsi="Times New Roman" w:cs="Times New Roman"/>
          <w:sz w:val="24"/>
          <w:szCs w:val="24"/>
          <w:lang w:eastAsia="ar-SA"/>
        </w:rPr>
        <w:t>31.10.2017</w:t>
      </w:r>
      <w:r w:rsidRPr="000850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№ </w:t>
      </w:r>
      <w:r w:rsidR="007F759E">
        <w:rPr>
          <w:rFonts w:ascii="Times New Roman" w:eastAsia="Times New Roman" w:hAnsi="Times New Roman" w:cs="Times New Roman"/>
          <w:sz w:val="24"/>
          <w:szCs w:val="24"/>
          <w:lang w:eastAsia="ar-SA"/>
        </w:rPr>
        <w:t>17-2</w:t>
      </w:r>
      <w:r w:rsidRPr="000850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0" w:name="_GoBack"/>
      <w:bookmarkEnd w:id="0"/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33"/>
      <w:bookmarkEnd w:id="1"/>
      <w:r w:rsidRPr="00085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ПОДГОТОВКИ И УТВЕРЖДЕНИЯ МЕСТНЫХ НОРМАТИВОВ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ГРАДОСТРОИТЕЛЬНОГО ПРОЕКТИРОВАНИЯ </w:t>
      </w:r>
      <w:r w:rsidR="005B5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НАДТЕРЕЧНОГО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</w:t>
      </w:r>
      <w:r w:rsidR="005B5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 w:rsidRPr="00085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СЕЛЬСКИХ</w:t>
      </w:r>
      <w:proofErr w:type="gramEnd"/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ПОСЕЛЕНИЙ, ВХОДЯЩИХ В ЕГО СОСТАВ, И ВНЕСЕНИЯ ИЗМЕНЕНИЙ В НИХ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072" w:rsidRPr="00085072" w:rsidRDefault="00085072" w:rsidP="00085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 Настоящий Порядок подготовки и утверждения местных нормативов градостроительного проектирования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ar-SA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сельских поселений, входящих в его состав, и внесения изменений в них (далее - Порядок) разработан в соответствии со </w:t>
      </w:r>
      <w:hyperlink r:id="rId7" w:tooltip="&quot;Градостроительный кодекс Российской Федерации&quot; от 29.12.2004 N 190-ФЗ (ред. от 29.07.2017) (с изм. и доп., вступ. в силу с 30.09.2017){КонсультантПлюс}" w:history="1">
        <w:r w:rsidRPr="005B51F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 29.4</w:t>
        </w:r>
      </w:hyperlink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Федеральным </w:t>
      </w:r>
      <w:hyperlink r:id="rId8" w:tooltip="Федеральный закон от 06.10.2003 N 131-ФЗ (ред. от 29.07.2017) &quot;Об общих принципах организации местного самоуправления в Российской Федерации&quot; (с изм. и доп., вступ. в силу с 10.08.2017){КонсультантПлюс}" w:history="1">
        <w:r w:rsidRPr="00D071B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законом</w:t>
        </w:r>
      </w:hyperlink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06.10.2003 N 131-ФЗ "Об общих принципах организации местного самоуправления в Российской Федерации" и </w:t>
      </w:r>
      <w:proofErr w:type="gramEnd"/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подготовки и утверждения местных нормативов градостроительного проектирования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сельских поселений, входящих в его состав (далее - Местные нормативы), внесения в них изменений.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Местные нормативы обязательны для использования, применения и соблюдения органами местного самоуправления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всеми гражданами и юридическими лицами </w:t>
      </w:r>
      <w:proofErr w:type="gramStart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разработке, экспертизе, согласовании, утверждении и реализации документов территориального планирования и градостроительного зонирования;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разработке, экспертизе, согласовании, утверждении и реализации документации по планировке территорий;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</w:t>
      </w:r>
      <w:proofErr w:type="gram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о развитии застроенной территории.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нормативы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 совокупность расчетных показателей минимально допустимого уровня обеспеченности объектами местного значения муниципального района, относящимися к областям, указанным в </w:t>
      </w:r>
      <w:hyperlink r:id="rId9" w:tooltip="&quot;Градостроительный кодекс Российской Федерации&quot; от 29.12.2004 N 190-ФЗ (ред. от 29.07.2017) (с изм. и доп., вступ. в силу с 30.09.2017){КонсультантПлюс}" w:history="1">
        <w:r w:rsidRPr="00D07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 части 3 статьи 19</w:t>
        </w:r>
      </w:hyperlink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иными объектами местного значения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="00D071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населения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расчетных 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показателей максимально допустимого уровня территориальной доступности таких</w:t>
      </w:r>
      <w:proofErr w:type="gram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для населения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нормативы сельского поселения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 совокупность расчетных показателей минимально допустимого уровня обеспеченности объектами местного значения сельского поселения, относящимися к областям, указанным в </w:t>
      </w:r>
      <w:hyperlink r:id="rId10" w:tooltip="&quot;Градостроительный кодекс Российской Федерации&quot; от 29.12.2004 N 190-ФЗ (ред. от 29.07.2017) (с изм. и доп., вступ. в силу с 30.09.2017){КонсультантПлюс}" w:history="1">
        <w:r w:rsidRPr="00D07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 части 5 статьи 23</w:t>
        </w:r>
      </w:hyperlink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объектами благоустройства территории,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</w:t>
      </w:r>
      <w:proofErr w:type="gram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подготовки и утверждения </w:t>
      </w:r>
      <w:r w:rsidR="00F56A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естных нормативов,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внесения в них изменений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Подготовка и внесение изменений в </w:t>
      </w:r>
      <w:r w:rsidR="00F56A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естные нормативы осуществляется администрацией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Решение о подготовке </w:t>
      </w:r>
      <w:r w:rsidR="00F56A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естных нормативов принимается в виде постановления администрации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 постановлении определяется уполномоченный орган администрации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организацию работ по разработке </w:t>
      </w:r>
      <w:r w:rsidR="00F56A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естных нормативов.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Содержание </w:t>
      </w:r>
      <w:r w:rsidR="00F56A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естных нормативов устанавливается в соответствии со </w:t>
      </w:r>
      <w:hyperlink r:id="rId11" w:tooltip="&quot;Градостроительный кодекс Российской Федерации&quot; от 29.12.2004 N 190-ФЗ (ред. от 29.07.2017) (с изм. и доп., вступ. в силу с 30.09.2017){КонсультантПлюс}" w:history="1">
        <w:r w:rsidRPr="00D07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29.2</w:t>
        </w:r>
      </w:hyperlink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Администрация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внесение </w:t>
      </w:r>
      <w:r w:rsidR="00F56A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естных нормативов на рассмотрение и утверждение С</w:t>
      </w:r>
      <w:r w:rsidR="00D0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депутатов </w:t>
      </w:r>
      <w:proofErr w:type="spellStart"/>
      <w:r w:rsidR="00D07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="00D0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071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порядке.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Местные нормативы и внесенные в них изменения утверждается решением </w:t>
      </w:r>
      <w:r w:rsidR="00D071B0"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0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proofErr w:type="spellStart"/>
      <w:r w:rsidR="00D07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="00D0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D071B0"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071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случае</w:t>
      </w:r>
      <w:proofErr w:type="gramStart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нормативах градостроительного проектирования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предельные значения расчетных показателей минимально допустимого уровня обеспеченности объектами местного значения, предусмотренными </w:t>
      </w:r>
      <w:hyperlink r:id="rId12" w:tooltip="&quot;Градостроительный кодекс Российской Федерации&quot; от 29.12.2004 N 190-ФЗ (ред. от 29.07.2017) (с изм. и доп., вступ. в силу с 30.09.2017){КонсультантПлюс}" w:history="1">
        <w:r w:rsidRPr="00D07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0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r:id="rId13" w:tooltip="&quot;Градостроительный кодекс Российской Федерации&quot; от 29.12.2004 N 190-ФЗ (ред. от 29.07.2017) (с изм. и доп., вступ. в силу с 30.09.2017){КонсультантПлюс}" w:history="1">
        <w:r w:rsidRPr="00D07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29.2</w:t>
        </w:r>
      </w:hyperlink>
      <w:r w:rsidRPr="00D0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Федерации, населения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сельских 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поселений, входящих в его состав, расчетные показатели минимально допустимого уровня обеспеченности такими объектами населения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сельских </w:t>
      </w:r>
      <w:proofErr w:type="gramStart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поселений, входящих в его состав, устанавливаемые </w:t>
      </w:r>
      <w:r w:rsidR="00F56A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естными нормативами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сельских поселений, входящих в его состав, не могут быть ниже этих предельных значений.</w:t>
      </w:r>
      <w:proofErr w:type="gramEnd"/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</w:t>
      </w:r>
      <w:proofErr w:type="gramStart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нормативах градостроительного проектирования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</w:t>
      </w:r>
      <w:hyperlink r:id="rId14" w:tooltip="&quot;Градостроительный кодекс Российской Федерации&quot; от 29.12.2004 N 190-ФЗ (ред. от 29.07.2017) (с изм. и доп., вступ. в силу с 30.09.2017){КонсультантПлюс}" w:history="1">
        <w:r w:rsidRPr="00A513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A5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r:id="rId15" w:tooltip="&quot;Градостроительный кодекс Российской Федерации&quot; от 29.12.2004 N 190-ФЗ (ред. от 29.07.2017) (с изм. и доп., вступ. в силу с 30.09.2017){КонсультантПлюс}" w:history="1">
        <w:r w:rsidRPr="00A513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29.2</w:t>
        </w:r>
      </w:hyperlink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для населения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сельских поселений, входящих в его состав, расчетные показатели максимально допустимого уровня территориальной доступности таких объектов для населения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сельских поселений, входящих в его состав, не могут превышать эти предельные значения.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минимально допустимого уровня обеспеченности объектами местного значения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сельских поселений, входящих в его состав,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сельских поселений, входящих в его состав, могут быть утверждены в отношении одного или нескольких видов объектов, предусмотренных </w:t>
      </w:r>
      <w:hyperlink r:id="rId16" w:tooltip="&quot;Градостроительный кодекс Российской Федерации&quot; от 29.12.2004 N 190-ФЗ (ред. от 29.07.2017) (с изм. и доп., вступ. в силу с 30.09.2017){КонсультантПлюс}" w:history="1">
        <w:r w:rsidRPr="00A513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A5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r:id="rId17" w:tooltip="&quot;Градостроительный кодекс Российской Федерации&quot; от 29.12.2004 N 190-ФЗ (ред. от 29.07.2017) (с изм. и доп., вступ. в силу с 30.09.2017){КонсультантПлюс}" w:history="1">
        <w:r w:rsidRPr="00A513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</w:t>
        </w:r>
        <w:proofErr w:type="gramEnd"/>
        <w:r w:rsidRPr="00A513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29.2</w:t>
        </w:r>
      </w:hyperlink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Подготовка </w:t>
      </w:r>
      <w:r w:rsidR="00F56A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естных нормативов осуществляется с учетом: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социально-демографического состава и плотности населения на территории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планов и программ комплексного социально-экономического развития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предложений органов местного самоуправления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заинтересованных лиц.</w:t>
      </w:r>
    </w:p>
    <w:p w:rsidR="00085072" w:rsidRPr="00085072" w:rsidRDefault="00085072" w:rsidP="00085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2.11. Проект </w:t>
      </w:r>
      <w:r w:rsidR="00F56AA6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естных нормативов подлежит  размещению на официальном сайте администрации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 информационно-телекоммуникационной сети «Интернет»  и опубликованию в порядке, установленном для официального опубликования муниципальных правовых актов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ar-SA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 менее чем за два месяца до их утверждения.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2.12. Утвержденные </w:t>
      </w:r>
      <w:r w:rsidR="00F56A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Органы государственной власти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органы местного самоуправления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заинтересованные физические и юридические лица вправе обратиться в администрацию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предложением о внесении изменений в </w:t>
      </w:r>
      <w:r w:rsidR="00F56A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естные нормативы.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proofErr w:type="gramStart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дней со дня получения предложений о внесении изменений в </w:t>
      </w:r>
      <w:r w:rsidR="00F56A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естные нормативы направляет субъекту, внесшему данные предложения, информацию о принятом решении, в которой оговариваются сроки возможной подготовки проекта о внесении изменений в </w:t>
      </w:r>
      <w:r w:rsidR="00F56A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естные нормативы, условия финансирования работ, предложения о совместной подготовке и </w:t>
      </w:r>
      <w:proofErr w:type="spellStart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другие вопросы организации работ либо представляет мотивированный отказ, который</w:t>
      </w:r>
      <w:proofErr w:type="gram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</w:t>
      </w:r>
      <w:proofErr w:type="gramStart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</w:t>
      </w:r>
      <w:proofErr w:type="gramEnd"/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 Российской Федерации.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Внесение изменений в </w:t>
      </w:r>
      <w:r w:rsidR="00F56A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естные нормативы осуществляется в соответствии с настоящим Порядком.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Заключительные положения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 установлении </w:t>
      </w:r>
      <w:r w:rsidR="00F56A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естных нормативов необходимо руководствоваться положениями о безопасности, определяемыми законодательством о техническом регулировании и содержащимися в технических регламентах.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 нарушение </w:t>
      </w:r>
      <w:r w:rsidR="00F56A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естных нормативов юридические, должностные лица и граждане несут ответственность в соответствии с законодательством Российской Федерации и </w:t>
      </w:r>
      <w:r w:rsidR="005B5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85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072" w:rsidRPr="00085072" w:rsidRDefault="00085072" w:rsidP="000850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072" w:rsidRPr="00085072" w:rsidRDefault="00085072" w:rsidP="00085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072" w:rsidRDefault="00085072" w:rsidP="00BC6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sectPr w:rsidR="00085072" w:rsidSect="00156F66">
      <w:headerReference w:type="default" r:id="rId1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8B7" w:rsidRDefault="00ED38B7" w:rsidP="00156F66">
      <w:pPr>
        <w:spacing w:after="0" w:line="240" w:lineRule="auto"/>
      </w:pPr>
      <w:r>
        <w:separator/>
      </w:r>
    </w:p>
  </w:endnote>
  <w:endnote w:type="continuationSeparator" w:id="0">
    <w:p w:rsidR="00ED38B7" w:rsidRDefault="00ED38B7" w:rsidP="00156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8B7" w:rsidRDefault="00ED38B7" w:rsidP="00156F66">
      <w:pPr>
        <w:spacing w:after="0" w:line="240" w:lineRule="auto"/>
      </w:pPr>
      <w:r>
        <w:separator/>
      </w:r>
    </w:p>
  </w:footnote>
  <w:footnote w:type="continuationSeparator" w:id="0">
    <w:p w:rsidR="00ED38B7" w:rsidRDefault="00ED38B7" w:rsidP="00156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840847"/>
      <w:docPartObj>
        <w:docPartGallery w:val="Page Numbers (Top of Page)"/>
        <w:docPartUnique/>
      </w:docPartObj>
    </w:sdtPr>
    <w:sdtContent>
      <w:p w:rsidR="00156F66" w:rsidRDefault="00D717CE">
        <w:pPr>
          <w:pStyle w:val="a7"/>
          <w:jc w:val="center"/>
        </w:pPr>
        <w:r>
          <w:fldChar w:fldCharType="begin"/>
        </w:r>
        <w:r w:rsidR="00156F66">
          <w:instrText>PAGE   \* MERGEFORMAT</w:instrText>
        </w:r>
        <w:r>
          <w:fldChar w:fldCharType="separate"/>
        </w:r>
        <w:r w:rsidR="007F759E">
          <w:rPr>
            <w:noProof/>
          </w:rPr>
          <w:t>2</w:t>
        </w:r>
        <w:r>
          <w:fldChar w:fldCharType="end"/>
        </w:r>
      </w:p>
    </w:sdtContent>
  </w:sdt>
  <w:p w:rsidR="00156F66" w:rsidRDefault="00156F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5639B"/>
    <w:multiLevelType w:val="hybridMultilevel"/>
    <w:tmpl w:val="EA60E1D4"/>
    <w:lvl w:ilvl="0" w:tplc="4D3417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892"/>
    <w:rsid w:val="00085072"/>
    <w:rsid w:val="00092309"/>
    <w:rsid w:val="00097473"/>
    <w:rsid w:val="000A2629"/>
    <w:rsid w:val="000F23E7"/>
    <w:rsid w:val="00101C3D"/>
    <w:rsid w:val="00133712"/>
    <w:rsid w:val="00156F66"/>
    <w:rsid w:val="001A6868"/>
    <w:rsid w:val="002A6648"/>
    <w:rsid w:val="002E4A64"/>
    <w:rsid w:val="00326048"/>
    <w:rsid w:val="003261A2"/>
    <w:rsid w:val="003506B8"/>
    <w:rsid w:val="003A3796"/>
    <w:rsid w:val="00433010"/>
    <w:rsid w:val="005B51F1"/>
    <w:rsid w:val="00652214"/>
    <w:rsid w:val="006A2EE1"/>
    <w:rsid w:val="00713D11"/>
    <w:rsid w:val="007B2CAE"/>
    <w:rsid w:val="007D17B6"/>
    <w:rsid w:val="007F759E"/>
    <w:rsid w:val="00805591"/>
    <w:rsid w:val="008A2AA3"/>
    <w:rsid w:val="008A35E7"/>
    <w:rsid w:val="008B4196"/>
    <w:rsid w:val="008D2536"/>
    <w:rsid w:val="00917E0F"/>
    <w:rsid w:val="009441B5"/>
    <w:rsid w:val="009467C7"/>
    <w:rsid w:val="00A51314"/>
    <w:rsid w:val="00A66381"/>
    <w:rsid w:val="00A74BEF"/>
    <w:rsid w:val="00AA6F65"/>
    <w:rsid w:val="00B4654C"/>
    <w:rsid w:val="00BC6FC0"/>
    <w:rsid w:val="00C25244"/>
    <w:rsid w:val="00C32742"/>
    <w:rsid w:val="00C45206"/>
    <w:rsid w:val="00C505E9"/>
    <w:rsid w:val="00D071B0"/>
    <w:rsid w:val="00D57213"/>
    <w:rsid w:val="00D717CE"/>
    <w:rsid w:val="00D8375A"/>
    <w:rsid w:val="00DC1740"/>
    <w:rsid w:val="00DE6649"/>
    <w:rsid w:val="00DF0308"/>
    <w:rsid w:val="00E52056"/>
    <w:rsid w:val="00EA76C2"/>
    <w:rsid w:val="00EB1B9F"/>
    <w:rsid w:val="00ED38B7"/>
    <w:rsid w:val="00F169DA"/>
    <w:rsid w:val="00F176F4"/>
    <w:rsid w:val="00F53416"/>
    <w:rsid w:val="00F55892"/>
    <w:rsid w:val="00F5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629"/>
    <w:rPr>
      <w:color w:val="0000FF" w:themeColor="hyperlink"/>
      <w:u w:val="single"/>
    </w:rPr>
  </w:style>
  <w:style w:type="paragraph" w:customStyle="1" w:styleId="ConsPlusNormal">
    <w:name w:val="ConsPlusNormal"/>
    <w:rsid w:val="000A2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A262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0A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6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2629"/>
  </w:style>
  <w:style w:type="paragraph" w:styleId="a9">
    <w:name w:val="footer"/>
    <w:basedOn w:val="a"/>
    <w:link w:val="aa"/>
    <w:uiPriority w:val="99"/>
    <w:unhideWhenUsed/>
    <w:rsid w:val="000A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2629"/>
  </w:style>
  <w:style w:type="paragraph" w:styleId="ab">
    <w:name w:val="footnote text"/>
    <w:basedOn w:val="a"/>
    <w:link w:val="ac"/>
    <w:semiHidden/>
    <w:rsid w:val="00156F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156F6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156F6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629"/>
    <w:rPr>
      <w:color w:val="0000FF" w:themeColor="hyperlink"/>
      <w:u w:val="single"/>
    </w:rPr>
  </w:style>
  <w:style w:type="paragraph" w:customStyle="1" w:styleId="ConsPlusNormal">
    <w:name w:val="ConsPlusNormal"/>
    <w:rsid w:val="000A2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A262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0A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6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2629"/>
  </w:style>
  <w:style w:type="paragraph" w:styleId="a9">
    <w:name w:val="footer"/>
    <w:basedOn w:val="a"/>
    <w:link w:val="aa"/>
    <w:uiPriority w:val="99"/>
    <w:unhideWhenUsed/>
    <w:rsid w:val="000A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2629"/>
  </w:style>
  <w:style w:type="paragraph" w:styleId="ab">
    <w:name w:val="footnote text"/>
    <w:basedOn w:val="a"/>
    <w:link w:val="ac"/>
    <w:semiHidden/>
    <w:rsid w:val="00156F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156F6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156F6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B1E727AEDD06B1400A8B9CF04AC562C8DA80BB2280E6C1F23EB5F07DFD002CBE4D4B5D455nDH" TargetMode="External"/><Relationship Id="rId13" Type="http://schemas.openxmlformats.org/officeDocument/2006/relationships/hyperlink" Target="consultantplus://offline/ref=FC7B1E727AEDD06B1400A8B9CF04AC562C8EA00CB1200E6C1F23EB5F07DFD002CBE4D4B2D558B37F58n5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FC7B1E727AEDD06B1400A8B9CF04AC562C8EA00CB1200E6C1F23EB5F07DFD002CBE4D4B2D558B37A58n5H" TargetMode="External"/><Relationship Id="rId12" Type="http://schemas.openxmlformats.org/officeDocument/2006/relationships/hyperlink" Target="consultantplus://offline/ref=FC7B1E727AEDD06B1400A8B9CF04AC562C8EA00CB1200E6C1F23EB5F07DFD002CBE4D4B2D558B37F58n4H" TargetMode="External"/><Relationship Id="rId17" Type="http://schemas.openxmlformats.org/officeDocument/2006/relationships/hyperlink" Target="consultantplus://offline/ref=FC7B1E727AEDD06B1400A8B9CF04AC562C8EA00CB1200E6C1F23EB5F07DFD002CBE4D4B2D558B37F58n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C7B1E727AEDD06B1400A8B9CF04AC562C8EA00CB1200E6C1F23EB5F07DFD002CBE4D4B2D558B37F58n4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7B1E727AEDD06B1400A8B9CF04AC562C8EA00CB1200E6C1F23EB5F07DFD002CBE4D4B2D558B37F58n1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C7B1E727AEDD06B1400A8B9CF04AC562C8EA00CB1200E6C1F23EB5F07DFD002CBE4D4B2D558B37F58n5H" TargetMode="External"/><Relationship Id="rId10" Type="http://schemas.openxmlformats.org/officeDocument/2006/relationships/hyperlink" Target="consultantplus://offline/ref=FC7B1E727AEDD06B1400A8B9CF04AC562C8EA00CB1200E6C1F23EB5F07DFD002CBE4D4B2D558BD7458n4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7B1E727AEDD06B1400A8B9CF04AC562C8EA00CB1200E6C1F23EB5F07DFD002CBE4D4B2D558BD7E58n7H" TargetMode="External"/><Relationship Id="rId14" Type="http://schemas.openxmlformats.org/officeDocument/2006/relationships/hyperlink" Target="consultantplus://offline/ref=FC7B1E727AEDD06B1400A8B9CF04AC562C8EA00CB1200E6C1F23EB5F07DFD002CBE4D4B2D558B37F58n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User</cp:lastModifiedBy>
  <cp:revision>10</cp:revision>
  <cp:lastPrinted>2017-10-30T05:35:00Z</cp:lastPrinted>
  <dcterms:created xsi:type="dcterms:W3CDTF">2017-10-16T10:51:00Z</dcterms:created>
  <dcterms:modified xsi:type="dcterms:W3CDTF">2017-11-02T08:07:00Z</dcterms:modified>
</cp:coreProperties>
</file>