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5C7" w:rsidRDefault="006617B9" w:rsidP="00930E29">
      <w:pPr>
        <w:pStyle w:val="ConsPlusNormal"/>
        <w:jc w:val="center"/>
        <w:rPr>
          <w:b/>
          <w:sz w:val="28"/>
          <w:szCs w:val="28"/>
        </w:rPr>
      </w:pPr>
      <w:r>
        <w:rPr>
          <w:b/>
          <w:noProof/>
          <w:sz w:val="28"/>
          <w:szCs w:val="28"/>
        </w:rPr>
        <w:drawing>
          <wp:inline distT="0" distB="0" distL="0" distR="0">
            <wp:extent cx="676275" cy="666750"/>
            <wp:effectExtent l="19050" t="0" r="9525" b="0"/>
            <wp:docPr id="1" name="Рисунок 2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Безымянный"/>
                    <pic:cNvPicPr>
                      <a:picLocks noChangeAspect="1" noChangeArrowheads="1"/>
                    </pic:cNvPicPr>
                  </pic:nvPicPr>
                  <pic:blipFill>
                    <a:blip r:embed="rId8"/>
                    <a:srcRect r="88768" b="29272"/>
                    <a:stretch>
                      <a:fillRect/>
                    </a:stretch>
                  </pic:blipFill>
                  <pic:spPr bwMode="auto">
                    <a:xfrm>
                      <a:off x="0" y="0"/>
                      <a:ext cx="676275" cy="666750"/>
                    </a:xfrm>
                    <a:prstGeom prst="rect">
                      <a:avLst/>
                    </a:prstGeom>
                    <a:noFill/>
                    <a:ln w="9525">
                      <a:noFill/>
                      <a:miter lim="800000"/>
                      <a:headEnd/>
                      <a:tailEnd/>
                    </a:ln>
                  </pic:spPr>
                </pic:pic>
              </a:graphicData>
            </a:graphic>
          </wp:inline>
        </w:drawing>
      </w:r>
    </w:p>
    <w:p w:rsidR="006617B9" w:rsidRDefault="006617B9" w:rsidP="006617B9">
      <w:pPr>
        <w:jc w:val="center"/>
        <w:rPr>
          <w:b/>
          <w:color w:val="000000"/>
          <w:sz w:val="22"/>
          <w:szCs w:val="22"/>
        </w:rPr>
      </w:pPr>
      <w:r>
        <w:rPr>
          <w:b/>
          <w:color w:val="000000"/>
          <w:sz w:val="22"/>
          <w:szCs w:val="22"/>
        </w:rPr>
        <w:t xml:space="preserve">СОВЕТ ДЕПУТАТОВ НАДТЕРЕЧНОГО  </w:t>
      </w:r>
    </w:p>
    <w:p w:rsidR="006617B9" w:rsidRDefault="006617B9" w:rsidP="006617B9">
      <w:pPr>
        <w:jc w:val="center"/>
        <w:rPr>
          <w:b/>
          <w:color w:val="000000"/>
          <w:sz w:val="22"/>
          <w:szCs w:val="22"/>
        </w:rPr>
      </w:pPr>
      <w:r>
        <w:rPr>
          <w:b/>
          <w:color w:val="000000"/>
          <w:sz w:val="22"/>
          <w:szCs w:val="22"/>
        </w:rPr>
        <w:t>МУНИЦИПАЛЬНОГО РАЙОНА ЧЕЧЕНСКОЙ РЕСПУБЛИКИ</w:t>
      </w:r>
    </w:p>
    <w:p w:rsidR="006617B9" w:rsidRDefault="006617B9" w:rsidP="006617B9">
      <w:pPr>
        <w:jc w:val="center"/>
        <w:rPr>
          <w:color w:val="000000"/>
          <w:sz w:val="22"/>
          <w:szCs w:val="22"/>
        </w:rPr>
      </w:pPr>
      <w:r>
        <w:rPr>
          <w:color w:val="000000"/>
          <w:sz w:val="22"/>
          <w:szCs w:val="22"/>
        </w:rPr>
        <w:t xml:space="preserve">(Совет депутатов </w:t>
      </w:r>
      <w:proofErr w:type="spellStart"/>
      <w:r>
        <w:rPr>
          <w:color w:val="000000"/>
          <w:sz w:val="22"/>
          <w:szCs w:val="22"/>
        </w:rPr>
        <w:t>Надтеречного</w:t>
      </w:r>
      <w:proofErr w:type="spellEnd"/>
      <w:r>
        <w:rPr>
          <w:color w:val="000000"/>
          <w:sz w:val="22"/>
          <w:szCs w:val="22"/>
        </w:rPr>
        <w:t xml:space="preserve"> муниципального района </w:t>
      </w:r>
    </w:p>
    <w:p w:rsidR="006617B9" w:rsidRDefault="006617B9" w:rsidP="006617B9">
      <w:pPr>
        <w:jc w:val="center"/>
        <w:rPr>
          <w:color w:val="000000"/>
          <w:sz w:val="22"/>
          <w:szCs w:val="22"/>
        </w:rPr>
      </w:pPr>
      <w:r>
        <w:rPr>
          <w:color w:val="000000"/>
          <w:sz w:val="22"/>
          <w:szCs w:val="22"/>
        </w:rPr>
        <w:t>Чеченской Республики)</w:t>
      </w:r>
    </w:p>
    <w:p w:rsidR="006617B9" w:rsidRDefault="006617B9" w:rsidP="006617B9">
      <w:pPr>
        <w:jc w:val="center"/>
        <w:rPr>
          <w:b/>
          <w:bCs/>
          <w:sz w:val="22"/>
          <w:szCs w:val="22"/>
        </w:rPr>
      </w:pPr>
      <w:r>
        <w:rPr>
          <w:b/>
          <w:bCs/>
          <w:sz w:val="22"/>
          <w:szCs w:val="22"/>
        </w:rPr>
        <w:t>НОХЧИЙН РЕСПУБЛИКАН</w:t>
      </w:r>
    </w:p>
    <w:p w:rsidR="006617B9" w:rsidRDefault="006617B9" w:rsidP="006617B9">
      <w:pPr>
        <w:jc w:val="center"/>
        <w:rPr>
          <w:b/>
          <w:bCs/>
          <w:sz w:val="22"/>
          <w:szCs w:val="22"/>
        </w:rPr>
      </w:pPr>
      <w:r>
        <w:rPr>
          <w:b/>
          <w:bCs/>
          <w:sz w:val="22"/>
          <w:szCs w:val="22"/>
        </w:rPr>
        <w:t>ДЕПУТАТИН КХЕТАШО НАДТЕРЕЧНИ МУНИЦИПАЛЬНИ К</w:t>
      </w:r>
      <w:r>
        <w:rPr>
          <w:b/>
          <w:bCs/>
          <w:sz w:val="22"/>
          <w:szCs w:val="22"/>
          <w:lang w:val="en-US"/>
        </w:rPr>
        <w:t>I</w:t>
      </w:r>
      <w:r>
        <w:rPr>
          <w:b/>
          <w:bCs/>
          <w:sz w:val="22"/>
          <w:szCs w:val="22"/>
        </w:rPr>
        <w:t xml:space="preserve">ОШТАН </w:t>
      </w:r>
    </w:p>
    <w:p w:rsidR="006617B9" w:rsidRDefault="006617B9" w:rsidP="006617B9">
      <w:pPr>
        <w:jc w:val="center"/>
        <w:rPr>
          <w:bCs/>
          <w:sz w:val="22"/>
          <w:szCs w:val="22"/>
        </w:rPr>
      </w:pPr>
      <w:r>
        <w:rPr>
          <w:bCs/>
          <w:sz w:val="22"/>
          <w:szCs w:val="22"/>
        </w:rPr>
        <w:t>(</w:t>
      </w:r>
      <w:proofErr w:type="spellStart"/>
      <w:r>
        <w:rPr>
          <w:bCs/>
          <w:sz w:val="22"/>
          <w:szCs w:val="22"/>
        </w:rPr>
        <w:t>Депутатин</w:t>
      </w:r>
      <w:proofErr w:type="spellEnd"/>
      <w:r>
        <w:rPr>
          <w:bCs/>
          <w:sz w:val="22"/>
          <w:szCs w:val="22"/>
        </w:rPr>
        <w:t xml:space="preserve"> </w:t>
      </w:r>
      <w:proofErr w:type="spellStart"/>
      <w:r>
        <w:rPr>
          <w:bCs/>
          <w:sz w:val="22"/>
          <w:szCs w:val="22"/>
        </w:rPr>
        <w:t>кхеташо</w:t>
      </w:r>
      <w:proofErr w:type="spellEnd"/>
      <w:r>
        <w:rPr>
          <w:bCs/>
          <w:sz w:val="22"/>
          <w:szCs w:val="22"/>
        </w:rPr>
        <w:t xml:space="preserve"> </w:t>
      </w:r>
      <w:proofErr w:type="spellStart"/>
      <w:r>
        <w:rPr>
          <w:bCs/>
          <w:sz w:val="22"/>
          <w:szCs w:val="22"/>
        </w:rPr>
        <w:t>Надтеречни</w:t>
      </w:r>
      <w:proofErr w:type="spellEnd"/>
      <w:r>
        <w:rPr>
          <w:bCs/>
          <w:sz w:val="22"/>
          <w:szCs w:val="22"/>
        </w:rPr>
        <w:t xml:space="preserve"> </w:t>
      </w:r>
      <w:proofErr w:type="spellStart"/>
      <w:r>
        <w:rPr>
          <w:bCs/>
          <w:sz w:val="22"/>
          <w:szCs w:val="22"/>
        </w:rPr>
        <w:t>муниципальни</w:t>
      </w:r>
      <w:proofErr w:type="spellEnd"/>
      <w:r>
        <w:rPr>
          <w:bCs/>
          <w:sz w:val="22"/>
          <w:szCs w:val="22"/>
        </w:rPr>
        <w:t xml:space="preserve"> к</w:t>
      </w:r>
      <w:r>
        <w:rPr>
          <w:bCs/>
          <w:sz w:val="22"/>
          <w:szCs w:val="22"/>
          <w:lang w:val="en-US"/>
        </w:rPr>
        <w:t>I</w:t>
      </w:r>
      <w:proofErr w:type="spellStart"/>
      <w:r>
        <w:rPr>
          <w:bCs/>
          <w:sz w:val="22"/>
          <w:szCs w:val="22"/>
        </w:rPr>
        <w:t>оштан</w:t>
      </w:r>
      <w:proofErr w:type="spellEnd"/>
      <w:r>
        <w:rPr>
          <w:bCs/>
          <w:sz w:val="22"/>
          <w:szCs w:val="22"/>
        </w:rPr>
        <w:t>)</w:t>
      </w:r>
    </w:p>
    <w:p w:rsidR="006617B9" w:rsidRDefault="006617B9" w:rsidP="006617B9">
      <w:pPr>
        <w:pStyle w:val="ConsPlusNormal"/>
        <w:rPr>
          <w:b/>
          <w:sz w:val="28"/>
          <w:szCs w:val="28"/>
        </w:rPr>
      </w:pPr>
    </w:p>
    <w:p w:rsidR="006617B9" w:rsidRDefault="00831F2F" w:rsidP="00240EB2">
      <w:pPr>
        <w:pStyle w:val="ConsPlusNormal"/>
        <w:jc w:val="center"/>
        <w:rPr>
          <w:rFonts w:ascii="Times New Roman" w:hAnsi="Times New Roman"/>
          <w:b/>
          <w:sz w:val="28"/>
          <w:szCs w:val="28"/>
        </w:rPr>
      </w:pPr>
      <w:r>
        <w:rPr>
          <w:rFonts w:ascii="Times New Roman" w:hAnsi="Times New Roman"/>
          <w:b/>
          <w:sz w:val="28"/>
          <w:szCs w:val="28"/>
        </w:rPr>
        <w:t xml:space="preserve">     </w:t>
      </w:r>
      <w:r w:rsidR="006617B9" w:rsidRPr="00A65853">
        <w:rPr>
          <w:rFonts w:ascii="Times New Roman" w:hAnsi="Times New Roman"/>
          <w:b/>
          <w:sz w:val="28"/>
          <w:szCs w:val="28"/>
        </w:rPr>
        <w:t>РЕШЕНИЕ</w:t>
      </w:r>
      <w:r w:rsidR="001B4251">
        <w:rPr>
          <w:rFonts w:ascii="Times New Roman" w:hAnsi="Times New Roman"/>
          <w:b/>
          <w:sz w:val="28"/>
          <w:szCs w:val="28"/>
        </w:rPr>
        <w:t xml:space="preserve"> </w:t>
      </w:r>
    </w:p>
    <w:p w:rsidR="00240EB2" w:rsidRPr="00C81E90" w:rsidRDefault="00240EB2" w:rsidP="00240EB2">
      <w:pPr>
        <w:pStyle w:val="ConsPlusNormal"/>
        <w:jc w:val="center"/>
        <w:rPr>
          <w:rFonts w:ascii="Times New Roman" w:hAnsi="Times New Roman"/>
          <w:b/>
          <w:sz w:val="28"/>
          <w:szCs w:val="28"/>
        </w:rPr>
      </w:pPr>
    </w:p>
    <w:p w:rsidR="00C114DE" w:rsidRDefault="006617B9" w:rsidP="00240EB2">
      <w:pPr>
        <w:pStyle w:val="ConsPlusNormal"/>
        <w:ind w:left="-567"/>
        <w:rPr>
          <w:rFonts w:ascii="Times New Roman" w:hAnsi="Times New Roman"/>
          <w:b/>
          <w:sz w:val="28"/>
          <w:szCs w:val="28"/>
          <w:u w:val="single"/>
        </w:rPr>
      </w:pPr>
      <w:r>
        <w:rPr>
          <w:rFonts w:ascii="Times New Roman" w:hAnsi="Times New Roman"/>
          <w:b/>
          <w:sz w:val="28"/>
          <w:szCs w:val="28"/>
        </w:rPr>
        <w:t>«</w:t>
      </w:r>
      <w:proofErr w:type="gramStart"/>
      <w:r w:rsidR="00B31595">
        <w:rPr>
          <w:rFonts w:ascii="Times New Roman" w:hAnsi="Times New Roman"/>
          <w:b/>
          <w:sz w:val="28"/>
          <w:szCs w:val="28"/>
        </w:rPr>
        <w:t>1</w:t>
      </w:r>
      <w:r w:rsidR="00240EB2">
        <w:rPr>
          <w:rFonts w:ascii="Times New Roman" w:hAnsi="Times New Roman"/>
          <w:b/>
          <w:sz w:val="28"/>
          <w:szCs w:val="28"/>
        </w:rPr>
        <w:t>5</w:t>
      </w:r>
      <w:r>
        <w:rPr>
          <w:rFonts w:ascii="Times New Roman" w:hAnsi="Times New Roman"/>
          <w:b/>
          <w:sz w:val="28"/>
          <w:szCs w:val="28"/>
        </w:rPr>
        <w:t>»</w:t>
      </w:r>
      <w:r w:rsidR="00F83C0C">
        <w:rPr>
          <w:rFonts w:ascii="Times New Roman" w:hAnsi="Times New Roman"/>
          <w:b/>
          <w:sz w:val="28"/>
          <w:szCs w:val="28"/>
          <w:u w:val="single"/>
        </w:rPr>
        <w:t>_</w:t>
      </w:r>
      <w:proofErr w:type="gramEnd"/>
      <w:r w:rsidR="00B736AF">
        <w:rPr>
          <w:rFonts w:ascii="Times New Roman" w:hAnsi="Times New Roman"/>
          <w:b/>
          <w:sz w:val="28"/>
          <w:szCs w:val="28"/>
          <w:u w:val="single"/>
        </w:rPr>
        <w:t>апреля</w:t>
      </w:r>
      <w:r w:rsidR="00F83C0C">
        <w:rPr>
          <w:rFonts w:ascii="Times New Roman" w:hAnsi="Times New Roman"/>
          <w:b/>
          <w:sz w:val="28"/>
          <w:szCs w:val="28"/>
          <w:u w:val="single"/>
        </w:rPr>
        <w:t>_</w:t>
      </w:r>
      <w:r>
        <w:rPr>
          <w:rFonts w:ascii="Times New Roman" w:hAnsi="Times New Roman"/>
          <w:b/>
          <w:sz w:val="28"/>
          <w:szCs w:val="28"/>
        </w:rPr>
        <w:t>202</w:t>
      </w:r>
      <w:r w:rsidR="00B736AF">
        <w:rPr>
          <w:rFonts w:ascii="Times New Roman" w:hAnsi="Times New Roman"/>
          <w:b/>
          <w:sz w:val="28"/>
          <w:szCs w:val="28"/>
        </w:rPr>
        <w:t>2</w:t>
      </w:r>
      <w:r>
        <w:rPr>
          <w:rFonts w:ascii="Times New Roman" w:hAnsi="Times New Roman"/>
          <w:b/>
          <w:sz w:val="28"/>
          <w:szCs w:val="28"/>
        </w:rPr>
        <w:t xml:space="preserve">г.            </w:t>
      </w:r>
      <w:r w:rsidR="003133DB">
        <w:rPr>
          <w:rFonts w:ascii="Times New Roman" w:hAnsi="Times New Roman"/>
          <w:b/>
          <w:sz w:val="28"/>
          <w:szCs w:val="28"/>
        </w:rPr>
        <w:t xml:space="preserve">           </w:t>
      </w:r>
      <w:r>
        <w:rPr>
          <w:rFonts w:ascii="Times New Roman" w:hAnsi="Times New Roman"/>
          <w:b/>
          <w:sz w:val="28"/>
          <w:szCs w:val="28"/>
        </w:rPr>
        <w:t xml:space="preserve"> </w:t>
      </w:r>
      <w:r w:rsidR="00B31595">
        <w:rPr>
          <w:rFonts w:ascii="Times New Roman" w:hAnsi="Times New Roman"/>
          <w:b/>
          <w:sz w:val="28"/>
          <w:szCs w:val="28"/>
        </w:rPr>
        <w:t xml:space="preserve">        </w:t>
      </w:r>
      <w:r w:rsidR="00B736AF">
        <w:rPr>
          <w:rFonts w:ascii="Times New Roman" w:hAnsi="Times New Roman"/>
          <w:b/>
          <w:sz w:val="28"/>
          <w:szCs w:val="28"/>
        </w:rPr>
        <w:t xml:space="preserve"> </w:t>
      </w:r>
      <w:proofErr w:type="spellStart"/>
      <w:r>
        <w:rPr>
          <w:rFonts w:ascii="Times New Roman" w:hAnsi="Times New Roman"/>
          <w:b/>
          <w:sz w:val="28"/>
          <w:szCs w:val="28"/>
        </w:rPr>
        <w:t>с.Знаменское</w:t>
      </w:r>
      <w:proofErr w:type="spellEnd"/>
      <w:r>
        <w:rPr>
          <w:rFonts w:ascii="Times New Roman" w:hAnsi="Times New Roman"/>
          <w:b/>
          <w:sz w:val="28"/>
          <w:szCs w:val="28"/>
        </w:rPr>
        <w:t xml:space="preserve">                                    </w:t>
      </w:r>
      <w:r w:rsidR="00B31595">
        <w:rPr>
          <w:rFonts w:ascii="Times New Roman" w:hAnsi="Times New Roman"/>
          <w:b/>
          <w:sz w:val="28"/>
          <w:szCs w:val="28"/>
        </w:rPr>
        <w:t xml:space="preserve">     </w:t>
      </w:r>
      <w:r>
        <w:rPr>
          <w:rFonts w:ascii="Times New Roman" w:hAnsi="Times New Roman"/>
          <w:b/>
          <w:sz w:val="28"/>
          <w:szCs w:val="28"/>
        </w:rPr>
        <w:t xml:space="preserve"> № </w:t>
      </w:r>
      <w:r w:rsidR="00B31595" w:rsidRPr="00B31595">
        <w:rPr>
          <w:rFonts w:ascii="Times New Roman" w:hAnsi="Times New Roman"/>
          <w:b/>
          <w:sz w:val="28"/>
          <w:szCs w:val="28"/>
          <w:u w:val="single"/>
        </w:rPr>
        <w:t>1</w:t>
      </w:r>
      <w:r w:rsidR="00F57497">
        <w:rPr>
          <w:rFonts w:ascii="Times New Roman" w:hAnsi="Times New Roman"/>
          <w:b/>
          <w:sz w:val="28"/>
          <w:szCs w:val="28"/>
          <w:u w:val="single"/>
        </w:rPr>
        <w:t>3</w:t>
      </w:r>
      <w:r w:rsidR="00B31595" w:rsidRPr="00B31595">
        <w:rPr>
          <w:rFonts w:ascii="Times New Roman" w:hAnsi="Times New Roman"/>
          <w:b/>
          <w:sz w:val="28"/>
          <w:szCs w:val="28"/>
          <w:u w:val="single"/>
        </w:rPr>
        <w:t>-</w:t>
      </w:r>
      <w:r w:rsidR="00240EB2">
        <w:rPr>
          <w:rFonts w:ascii="Times New Roman" w:hAnsi="Times New Roman"/>
          <w:b/>
          <w:sz w:val="28"/>
          <w:szCs w:val="28"/>
          <w:u w:val="single"/>
        </w:rPr>
        <w:t>3</w:t>
      </w:r>
      <w:r w:rsidR="00F3006A">
        <w:rPr>
          <w:rFonts w:ascii="Times New Roman" w:hAnsi="Times New Roman"/>
          <w:b/>
          <w:sz w:val="28"/>
          <w:szCs w:val="28"/>
          <w:u w:val="single"/>
        </w:rPr>
        <w:t xml:space="preserve"> </w:t>
      </w:r>
    </w:p>
    <w:p w:rsidR="00C81E90" w:rsidRDefault="00C81E90" w:rsidP="00240EB2">
      <w:pPr>
        <w:pStyle w:val="ConsPlusNormal"/>
        <w:ind w:left="-567"/>
        <w:rPr>
          <w:rFonts w:ascii="Times New Roman" w:hAnsi="Times New Roman"/>
          <w:b/>
          <w:sz w:val="28"/>
          <w:szCs w:val="28"/>
          <w:u w:val="single"/>
        </w:rPr>
      </w:pPr>
    </w:p>
    <w:p w:rsidR="00675020" w:rsidRPr="00C07327" w:rsidRDefault="00C114DE" w:rsidP="00C81E90">
      <w:pPr>
        <w:pStyle w:val="ConsPlusNormal"/>
        <w:ind w:left="-567"/>
        <w:jc w:val="both"/>
        <w:rPr>
          <w:rFonts w:ascii="Times New Roman" w:hAnsi="Times New Roman"/>
          <w:b/>
          <w:sz w:val="28"/>
          <w:szCs w:val="28"/>
        </w:rPr>
      </w:pPr>
      <w:r w:rsidRPr="00C114DE">
        <w:rPr>
          <w:rFonts w:ascii="Times New Roman" w:hAnsi="Times New Roman"/>
          <w:b/>
          <w:sz w:val="28"/>
          <w:szCs w:val="28"/>
        </w:rPr>
        <w:t>О</w:t>
      </w:r>
      <w:r w:rsidR="002071F6">
        <w:rPr>
          <w:rFonts w:ascii="Times New Roman" w:hAnsi="Times New Roman"/>
          <w:b/>
          <w:sz w:val="28"/>
          <w:szCs w:val="28"/>
        </w:rPr>
        <w:t xml:space="preserve"> внесении изменений в Положение об </w:t>
      </w:r>
      <w:proofErr w:type="gramStart"/>
      <w:r w:rsidR="002071F6">
        <w:rPr>
          <w:rFonts w:ascii="Times New Roman" w:hAnsi="Times New Roman"/>
          <w:b/>
          <w:sz w:val="28"/>
          <w:szCs w:val="28"/>
        </w:rPr>
        <w:t xml:space="preserve">условиях </w:t>
      </w:r>
      <w:r w:rsidRPr="00C114DE">
        <w:rPr>
          <w:rFonts w:ascii="Times New Roman" w:hAnsi="Times New Roman"/>
          <w:b/>
          <w:sz w:val="28"/>
          <w:szCs w:val="28"/>
        </w:rPr>
        <w:t xml:space="preserve"> </w:t>
      </w:r>
      <w:r w:rsidR="002071F6" w:rsidRPr="00C07327">
        <w:rPr>
          <w:rFonts w:ascii="Times New Roman" w:hAnsi="Times New Roman"/>
          <w:b/>
          <w:sz w:val="28"/>
          <w:szCs w:val="28"/>
        </w:rPr>
        <w:t>оплаты</w:t>
      </w:r>
      <w:proofErr w:type="gramEnd"/>
      <w:r w:rsidR="002071F6" w:rsidRPr="00C07327">
        <w:rPr>
          <w:rFonts w:ascii="Times New Roman" w:hAnsi="Times New Roman"/>
          <w:b/>
          <w:sz w:val="28"/>
          <w:szCs w:val="28"/>
        </w:rPr>
        <w:t xml:space="preserve"> труда лиц, замещающих муниципальные должности и должности муниципальной службы, а также работников органов местного самоуправления, замещающих должности, не являющиеся должностями муниципальной службы в </w:t>
      </w:r>
      <w:proofErr w:type="spellStart"/>
      <w:r w:rsidR="002071F6" w:rsidRPr="00C07327">
        <w:rPr>
          <w:rFonts w:ascii="Times New Roman" w:hAnsi="Times New Roman"/>
          <w:b/>
          <w:sz w:val="28"/>
          <w:szCs w:val="28"/>
        </w:rPr>
        <w:t>Надтеречном</w:t>
      </w:r>
      <w:proofErr w:type="spellEnd"/>
      <w:r w:rsidR="002071F6" w:rsidRPr="00C07327">
        <w:rPr>
          <w:rFonts w:ascii="Times New Roman" w:hAnsi="Times New Roman"/>
          <w:b/>
          <w:sz w:val="28"/>
          <w:szCs w:val="28"/>
        </w:rPr>
        <w:t xml:space="preserve"> муниципальном районе Чеченской Республики </w:t>
      </w:r>
    </w:p>
    <w:p w:rsidR="002071F6" w:rsidRPr="00C114DE" w:rsidRDefault="002071F6" w:rsidP="00C114DE">
      <w:pPr>
        <w:pStyle w:val="ConsPlusNormal"/>
        <w:ind w:left="-567"/>
        <w:jc w:val="both"/>
        <w:rPr>
          <w:rFonts w:ascii="Times New Roman" w:hAnsi="Times New Roman"/>
          <w:b/>
          <w:sz w:val="28"/>
          <w:szCs w:val="28"/>
        </w:rPr>
      </w:pPr>
    </w:p>
    <w:p w:rsidR="00C114DE" w:rsidRPr="00C114DE" w:rsidRDefault="00C114DE" w:rsidP="006749D5">
      <w:pPr>
        <w:pStyle w:val="ConsPlusNormal"/>
        <w:ind w:left="-567" w:firstLine="567"/>
        <w:jc w:val="both"/>
        <w:rPr>
          <w:rFonts w:ascii="Times New Roman" w:hAnsi="Times New Roman"/>
          <w:sz w:val="28"/>
          <w:szCs w:val="28"/>
        </w:rPr>
      </w:pPr>
      <w:r w:rsidRPr="00C114DE">
        <w:rPr>
          <w:rFonts w:ascii="Times New Roman" w:hAnsi="Times New Roman"/>
          <w:sz w:val="28"/>
          <w:szCs w:val="28"/>
        </w:rPr>
        <w:t xml:space="preserve"> В соответствии с</w:t>
      </w:r>
      <w:r w:rsidR="00C07327" w:rsidRPr="00C07327">
        <w:rPr>
          <w:sz w:val="28"/>
          <w:szCs w:val="28"/>
        </w:rPr>
        <w:t xml:space="preserve"> </w:t>
      </w:r>
      <w:r w:rsidR="00C07327" w:rsidRPr="00C07327">
        <w:rPr>
          <w:rFonts w:ascii="Times New Roman" w:hAnsi="Times New Roman"/>
          <w:sz w:val="28"/>
          <w:szCs w:val="28"/>
        </w:rPr>
        <w:t>Указом Главы Чеченской Респуб</w:t>
      </w:r>
      <w:r w:rsidR="00C07327">
        <w:rPr>
          <w:rFonts w:ascii="Times New Roman" w:hAnsi="Times New Roman"/>
          <w:sz w:val="28"/>
          <w:szCs w:val="28"/>
        </w:rPr>
        <w:t>лики</w:t>
      </w:r>
      <w:r w:rsidR="00F57497">
        <w:rPr>
          <w:rFonts w:ascii="Times New Roman" w:hAnsi="Times New Roman"/>
          <w:sz w:val="28"/>
          <w:szCs w:val="28"/>
        </w:rPr>
        <w:t xml:space="preserve"> от 11.04.2022 года №62 «О внесении изменений в </w:t>
      </w:r>
      <w:r w:rsidR="00F57497" w:rsidRPr="00C07327">
        <w:rPr>
          <w:rFonts w:ascii="Times New Roman" w:hAnsi="Times New Roman"/>
          <w:sz w:val="28"/>
          <w:szCs w:val="28"/>
        </w:rPr>
        <w:t>Указ Главы Чеченской Респуб</w:t>
      </w:r>
      <w:r w:rsidR="00F57497">
        <w:rPr>
          <w:rFonts w:ascii="Times New Roman" w:hAnsi="Times New Roman"/>
          <w:sz w:val="28"/>
          <w:szCs w:val="28"/>
        </w:rPr>
        <w:t xml:space="preserve">лики </w:t>
      </w:r>
      <w:r w:rsidR="00C07327">
        <w:rPr>
          <w:rFonts w:ascii="Times New Roman" w:hAnsi="Times New Roman"/>
          <w:sz w:val="28"/>
          <w:szCs w:val="28"/>
        </w:rPr>
        <w:t xml:space="preserve"> от 17 марта 2017 года №44 </w:t>
      </w:r>
      <w:r w:rsidR="00C07327" w:rsidRPr="00C07327">
        <w:rPr>
          <w:rFonts w:ascii="Times New Roman" w:hAnsi="Times New Roman"/>
          <w:sz w:val="28"/>
          <w:szCs w:val="28"/>
        </w:rPr>
        <w:t>«Об утверждении Положения об условиях оплаты труда лиц, замещающих муниципальные должности и должности муниципальной службы в  Чеченской Республике,</w:t>
      </w:r>
      <w:r w:rsidR="00C07327" w:rsidRPr="00C07327">
        <w:rPr>
          <w:rFonts w:ascii="Times New Roman" w:hAnsi="Times New Roman"/>
          <w:b/>
          <w:sz w:val="28"/>
          <w:szCs w:val="28"/>
        </w:rPr>
        <w:t xml:space="preserve"> </w:t>
      </w:r>
      <w:r w:rsidR="00C07327" w:rsidRPr="00C07327">
        <w:rPr>
          <w:rFonts w:ascii="Times New Roman" w:hAnsi="Times New Roman"/>
          <w:sz w:val="28"/>
          <w:szCs w:val="28"/>
        </w:rPr>
        <w:t>а также работников органов местного самоуправления, замещающих должности, не являющиеся должностями муниципальной службы в Чеченской Республике и примерных размеров их денежного вознаграждения (денежного содержания)»</w:t>
      </w:r>
      <w:r w:rsidR="00F57497">
        <w:rPr>
          <w:rFonts w:ascii="Times New Roman" w:hAnsi="Times New Roman"/>
          <w:sz w:val="28"/>
          <w:szCs w:val="28"/>
        </w:rPr>
        <w:t>»</w:t>
      </w:r>
      <w:r w:rsidR="00C07327">
        <w:rPr>
          <w:rFonts w:ascii="Times New Roman" w:hAnsi="Times New Roman"/>
          <w:sz w:val="28"/>
          <w:szCs w:val="28"/>
        </w:rPr>
        <w:t>, Уставом</w:t>
      </w:r>
      <w:r w:rsidRPr="00C114DE">
        <w:rPr>
          <w:rFonts w:ascii="Times New Roman" w:hAnsi="Times New Roman"/>
          <w:sz w:val="28"/>
          <w:szCs w:val="28"/>
        </w:rPr>
        <w:t xml:space="preserve"> </w:t>
      </w:r>
      <w:proofErr w:type="spellStart"/>
      <w:r>
        <w:rPr>
          <w:rFonts w:ascii="Times New Roman" w:hAnsi="Times New Roman"/>
          <w:sz w:val="28"/>
          <w:szCs w:val="28"/>
        </w:rPr>
        <w:t>Надтеречного</w:t>
      </w:r>
      <w:proofErr w:type="spellEnd"/>
      <w:r w:rsidRPr="00C114DE">
        <w:rPr>
          <w:rFonts w:ascii="Times New Roman" w:hAnsi="Times New Roman"/>
          <w:sz w:val="28"/>
          <w:szCs w:val="28"/>
        </w:rPr>
        <w:t xml:space="preserve"> муниципального района,</w:t>
      </w:r>
      <w:r w:rsidR="002F2DC4">
        <w:rPr>
          <w:rFonts w:ascii="Times New Roman" w:hAnsi="Times New Roman"/>
          <w:sz w:val="28"/>
          <w:szCs w:val="28"/>
        </w:rPr>
        <w:t xml:space="preserve"> решением Совета депутатов от 10.03.2022 года № 10-2 «Об утверждении Перечня должностей муниципальной службы в </w:t>
      </w:r>
      <w:proofErr w:type="spellStart"/>
      <w:r w:rsidR="002F2DC4">
        <w:rPr>
          <w:rFonts w:ascii="Times New Roman" w:hAnsi="Times New Roman"/>
          <w:sz w:val="28"/>
          <w:szCs w:val="28"/>
        </w:rPr>
        <w:t>Надтеречном</w:t>
      </w:r>
      <w:proofErr w:type="spellEnd"/>
      <w:r w:rsidR="002F2DC4">
        <w:rPr>
          <w:rFonts w:ascii="Times New Roman" w:hAnsi="Times New Roman"/>
          <w:sz w:val="28"/>
          <w:szCs w:val="28"/>
        </w:rPr>
        <w:t xml:space="preserve"> муниципальном районе</w:t>
      </w:r>
      <w:r w:rsidR="002F2DC4" w:rsidRPr="002F2DC4">
        <w:rPr>
          <w:rFonts w:ascii="Times New Roman" w:hAnsi="Times New Roman"/>
          <w:sz w:val="28"/>
          <w:szCs w:val="28"/>
        </w:rPr>
        <w:t xml:space="preserve"> </w:t>
      </w:r>
      <w:r w:rsidR="002F2DC4" w:rsidRPr="00C114DE">
        <w:rPr>
          <w:rFonts w:ascii="Times New Roman" w:hAnsi="Times New Roman"/>
          <w:sz w:val="28"/>
          <w:szCs w:val="28"/>
        </w:rPr>
        <w:t>Чеченской республики</w:t>
      </w:r>
      <w:r w:rsidR="002F2DC4">
        <w:rPr>
          <w:rFonts w:ascii="Times New Roman" w:hAnsi="Times New Roman"/>
          <w:sz w:val="28"/>
          <w:szCs w:val="28"/>
        </w:rPr>
        <w:t>»,</w:t>
      </w:r>
      <w:r w:rsidR="006749D5">
        <w:rPr>
          <w:rFonts w:ascii="Times New Roman" w:hAnsi="Times New Roman"/>
          <w:sz w:val="28"/>
          <w:szCs w:val="28"/>
        </w:rPr>
        <w:t xml:space="preserve"> </w:t>
      </w:r>
      <w:r w:rsidRPr="00C114DE">
        <w:rPr>
          <w:rFonts w:ascii="Times New Roman" w:hAnsi="Times New Roman"/>
          <w:sz w:val="28"/>
          <w:szCs w:val="28"/>
        </w:rPr>
        <w:t xml:space="preserve">Совет депутатов </w:t>
      </w:r>
      <w:proofErr w:type="spellStart"/>
      <w:r>
        <w:rPr>
          <w:rFonts w:ascii="Times New Roman" w:hAnsi="Times New Roman"/>
          <w:sz w:val="28"/>
          <w:szCs w:val="28"/>
        </w:rPr>
        <w:t>Надтеречного</w:t>
      </w:r>
      <w:proofErr w:type="spellEnd"/>
      <w:r w:rsidRPr="00C114DE">
        <w:rPr>
          <w:rFonts w:ascii="Times New Roman" w:hAnsi="Times New Roman"/>
          <w:sz w:val="28"/>
          <w:szCs w:val="28"/>
        </w:rPr>
        <w:t xml:space="preserve"> муниципального района Чеченской республики четвертого созыва.</w:t>
      </w:r>
    </w:p>
    <w:p w:rsidR="00C114DE" w:rsidRPr="00C114DE" w:rsidRDefault="00C114DE" w:rsidP="00675020">
      <w:pPr>
        <w:pStyle w:val="ConsPlusNormal"/>
        <w:spacing w:line="360" w:lineRule="auto"/>
        <w:ind w:left="-567"/>
        <w:jc w:val="center"/>
        <w:rPr>
          <w:rFonts w:ascii="Times New Roman" w:hAnsi="Times New Roman"/>
          <w:sz w:val="28"/>
          <w:szCs w:val="28"/>
        </w:rPr>
      </w:pPr>
      <w:r w:rsidRPr="00C114DE">
        <w:rPr>
          <w:rFonts w:ascii="Times New Roman" w:hAnsi="Times New Roman"/>
          <w:sz w:val="28"/>
          <w:szCs w:val="28"/>
        </w:rPr>
        <w:t>РЕШИЛ:</w:t>
      </w:r>
    </w:p>
    <w:p w:rsidR="00B11099" w:rsidRDefault="00C114DE" w:rsidP="00675020">
      <w:pPr>
        <w:pStyle w:val="ConsPlusNormal"/>
        <w:ind w:left="-567" w:firstLine="567"/>
        <w:jc w:val="both"/>
        <w:rPr>
          <w:rFonts w:ascii="Times New Roman" w:hAnsi="Times New Roman"/>
          <w:sz w:val="28"/>
          <w:szCs w:val="28"/>
        </w:rPr>
      </w:pPr>
      <w:r w:rsidRPr="00C114DE">
        <w:rPr>
          <w:rFonts w:ascii="Times New Roman" w:hAnsi="Times New Roman"/>
          <w:sz w:val="28"/>
          <w:szCs w:val="28"/>
        </w:rPr>
        <w:t xml:space="preserve">1. </w:t>
      </w:r>
      <w:r w:rsidR="00C07327">
        <w:rPr>
          <w:rFonts w:ascii="Times New Roman" w:hAnsi="Times New Roman"/>
          <w:sz w:val="28"/>
          <w:szCs w:val="28"/>
        </w:rPr>
        <w:t xml:space="preserve">Внести в решение Совета депутатов </w:t>
      </w:r>
      <w:proofErr w:type="spellStart"/>
      <w:r w:rsidR="00C07327">
        <w:rPr>
          <w:rFonts w:ascii="Times New Roman" w:hAnsi="Times New Roman"/>
          <w:sz w:val="28"/>
          <w:szCs w:val="28"/>
        </w:rPr>
        <w:t>Надтеречного</w:t>
      </w:r>
      <w:proofErr w:type="spellEnd"/>
      <w:r w:rsidR="00C07327">
        <w:rPr>
          <w:rFonts w:ascii="Times New Roman" w:hAnsi="Times New Roman"/>
          <w:sz w:val="28"/>
          <w:szCs w:val="28"/>
        </w:rPr>
        <w:t xml:space="preserve"> </w:t>
      </w:r>
      <w:r w:rsidRPr="00C114DE">
        <w:rPr>
          <w:rFonts w:ascii="Times New Roman" w:hAnsi="Times New Roman"/>
          <w:sz w:val="28"/>
          <w:szCs w:val="28"/>
        </w:rPr>
        <w:t>муниципального района</w:t>
      </w:r>
      <w:r w:rsidR="00C07327">
        <w:rPr>
          <w:rFonts w:ascii="Times New Roman" w:hAnsi="Times New Roman"/>
          <w:sz w:val="28"/>
          <w:szCs w:val="28"/>
        </w:rPr>
        <w:t xml:space="preserve"> от 20 марта 2019 года №40-3 </w:t>
      </w:r>
      <w:r w:rsidR="00C07327" w:rsidRPr="00C07327">
        <w:rPr>
          <w:rFonts w:ascii="Times New Roman" w:hAnsi="Times New Roman"/>
          <w:sz w:val="28"/>
          <w:szCs w:val="28"/>
        </w:rPr>
        <w:t>«Об утверждении Примерного Положения об условиях оплаты труда лиц, замещающих муниципальные должности и должности муниципальной службы,</w:t>
      </w:r>
      <w:r w:rsidR="00C07327" w:rsidRPr="00C07327">
        <w:rPr>
          <w:rFonts w:ascii="Times New Roman" w:hAnsi="Times New Roman"/>
          <w:b/>
          <w:sz w:val="28"/>
          <w:szCs w:val="28"/>
        </w:rPr>
        <w:t xml:space="preserve"> </w:t>
      </w:r>
      <w:r w:rsidR="00C07327" w:rsidRPr="00C07327">
        <w:rPr>
          <w:rFonts w:ascii="Times New Roman" w:hAnsi="Times New Roman"/>
          <w:sz w:val="28"/>
          <w:szCs w:val="28"/>
        </w:rPr>
        <w:t>а также работников органов местного самоуправления, замещающих должности, не являющиеся должностями муниципальной службы в</w:t>
      </w:r>
      <w:r w:rsidR="00E85A33">
        <w:rPr>
          <w:rFonts w:ascii="Times New Roman" w:hAnsi="Times New Roman"/>
          <w:sz w:val="28"/>
          <w:szCs w:val="28"/>
        </w:rPr>
        <w:t xml:space="preserve"> </w:t>
      </w:r>
      <w:proofErr w:type="spellStart"/>
      <w:r w:rsidR="00E85A33">
        <w:rPr>
          <w:rFonts w:ascii="Times New Roman" w:hAnsi="Times New Roman"/>
          <w:sz w:val="28"/>
          <w:szCs w:val="28"/>
        </w:rPr>
        <w:t>Надтеречном</w:t>
      </w:r>
      <w:proofErr w:type="spellEnd"/>
      <w:r w:rsidR="00E85A33">
        <w:rPr>
          <w:rFonts w:ascii="Times New Roman" w:hAnsi="Times New Roman"/>
          <w:sz w:val="28"/>
          <w:szCs w:val="28"/>
        </w:rPr>
        <w:t xml:space="preserve"> муниципальном районе</w:t>
      </w:r>
      <w:r w:rsidR="00E85A33" w:rsidRPr="00E85A33">
        <w:rPr>
          <w:rFonts w:ascii="Times New Roman" w:hAnsi="Times New Roman"/>
          <w:sz w:val="28"/>
          <w:szCs w:val="28"/>
        </w:rPr>
        <w:t xml:space="preserve"> </w:t>
      </w:r>
      <w:r w:rsidR="00E85A33" w:rsidRPr="00C07327">
        <w:rPr>
          <w:rFonts w:ascii="Times New Roman" w:hAnsi="Times New Roman"/>
          <w:sz w:val="28"/>
          <w:szCs w:val="28"/>
        </w:rPr>
        <w:t>Чеченской Республик</w:t>
      </w:r>
      <w:r w:rsidR="00E85A33">
        <w:rPr>
          <w:rFonts w:ascii="Times New Roman" w:hAnsi="Times New Roman"/>
          <w:sz w:val="28"/>
          <w:szCs w:val="28"/>
        </w:rPr>
        <w:t xml:space="preserve">и» следующие изменения: </w:t>
      </w:r>
    </w:p>
    <w:p w:rsidR="00E85A33" w:rsidRDefault="00C07327" w:rsidP="00675020">
      <w:pPr>
        <w:pStyle w:val="ConsPlusNormal"/>
        <w:ind w:left="-567" w:firstLine="567"/>
        <w:jc w:val="both"/>
        <w:rPr>
          <w:rFonts w:ascii="Times New Roman" w:hAnsi="Times New Roman"/>
          <w:sz w:val="28"/>
          <w:szCs w:val="28"/>
        </w:rPr>
      </w:pPr>
      <w:r w:rsidRPr="00C07327">
        <w:rPr>
          <w:rFonts w:ascii="Times New Roman" w:hAnsi="Times New Roman"/>
          <w:sz w:val="28"/>
          <w:szCs w:val="28"/>
        </w:rPr>
        <w:t xml:space="preserve"> </w:t>
      </w:r>
    </w:p>
    <w:p w:rsidR="00E85A33" w:rsidRDefault="000728AB" w:rsidP="000728AB">
      <w:pPr>
        <w:pStyle w:val="ConsPlusNormal"/>
        <w:numPr>
          <w:ilvl w:val="0"/>
          <w:numId w:val="6"/>
        </w:numPr>
        <w:jc w:val="both"/>
        <w:rPr>
          <w:rFonts w:ascii="Times New Roman" w:hAnsi="Times New Roman"/>
          <w:sz w:val="28"/>
          <w:szCs w:val="28"/>
        </w:rPr>
      </w:pPr>
      <w:r>
        <w:rPr>
          <w:rFonts w:ascii="Times New Roman" w:hAnsi="Times New Roman"/>
          <w:sz w:val="28"/>
          <w:szCs w:val="28"/>
        </w:rPr>
        <w:t>п</w:t>
      </w:r>
      <w:r w:rsidR="00E85A33">
        <w:rPr>
          <w:rFonts w:ascii="Times New Roman" w:hAnsi="Times New Roman"/>
          <w:sz w:val="28"/>
          <w:szCs w:val="28"/>
        </w:rPr>
        <w:t>риложение 2 дополнить позициями следующего содержания:</w:t>
      </w:r>
    </w:p>
    <w:p w:rsidR="00B11099" w:rsidRDefault="00CD4E45" w:rsidP="00675020">
      <w:pPr>
        <w:pStyle w:val="ConsPlusNormal"/>
        <w:ind w:left="-567" w:firstLine="567"/>
        <w:jc w:val="both"/>
        <w:rPr>
          <w:rFonts w:ascii="Times New Roman" w:hAnsi="Times New Roman"/>
          <w:sz w:val="28"/>
          <w:szCs w:val="28"/>
        </w:rPr>
      </w:pPr>
      <w:r>
        <w:rPr>
          <w:rFonts w:ascii="Times New Roman" w:hAnsi="Times New Roman"/>
          <w:sz w:val="28"/>
          <w:szCs w:val="28"/>
        </w:rPr>
        <w:t>«</w:t>
      </w:r>
    </w:p>
    <w:tbl>
      <w:tblPr>
        <w:tblStyle w:val="af5"/>
        <w:tblW w:w="0" w:type="auto"/>
        <w:tblInd w:w="-567" w:type="dxa"/>
        <w:tblLook w:val="04A0" w:firstRow="1" w:lastRow="0" w:firstColumn="1" w:lastColumn="0" w:noHBand="0" w:noVBand="1"/>
      </w:tblPr>
      <w:tblGrid>
        <w:gridCol w:w="6232"/>
        <w:gridCol w:w="1985"/>
        <w:gridCol w:w="1553"/>
      </w:tblGrid>
      <w:tr w:rsidR="00E85A33" w:rsidTr="00E85A33">
        <w:tc>
          <w:tcPr>
            <w:tcW w:w="6232" w:type="dxa"/>
          </w:tcPr>
          <w:p w:rsidR="00E85A33" w:rsidRDefault="00B11099" w:rsidP="00B11099">
            <w:pPr>
              <w:pStyle w:val="ConsPlusNormal"/>
              <w:jc w:val="center"/>
              <w:rPr>
                <w:rFonts w:ascii="Times New Roman" w:hAnsi="Times New Roman"/>
                <w:sz w:val="28"/>
                <w:szCs w:val="28"/>
              </w:rPr>
            </w:pPr>
            <w:r>
              <w:rPr>
                <w:rFonts w:ascii="Times New Roman" w:hAnsi="Times New Roman"/>
                <w:sz w:val="28"/>
                <w:szCs w:val="28"/>
              </w:rPr>
              <w:t xml:space="preserve">Председатель Контрольно-счетного органа </w:t>
            </w:r>
            <w:proofErr w:type="spellStart"/>
            <w:r>
              <w:rPr>
                <w:rFonts w:ascii="Times New Roman" w:hAnsi="Times New Roman"/>
                <w:sz w:val="28"/>
                <w:szCs w:val="28"/>
              </w:rPr>
              <w:t>Надтеречного</w:t>
            </w:r>
            <w:proofErr w:type="spellEnd"/>
            <w:r>
              <w:rPr>
                <w:rFonts w:ascii="Times New Roman" w:hAnsi="Times New Roman"/>
                <w:sz w:val="28"/>
                <w:szCs w:val="28"/>
              </w:rPr>
              <w:t xml:space="preserve"> муниципального района</w:t>
            </w:r>
          </w:p>
        </w:tc>
        <w:tc>
          <w:tcPr>
            <w:tcW w:w="1985" w:type="dxa"/>
          </w:tcPr>
          <w:p w:rsidR="00E85A33" w:rsidRDefault="00B11099" w:rsidP="00F57497">
            <w:pPr>
              <w:pStyle w:val="ConsPlusNormal"/>
              <w:jc w:val="center"/>
              <w:rPr>
                <w:rFonts w:ascii="Times New Roman" w:hAnsi="Times New Roman"/>
                <w:sz w:val="28"/>
                <w:szCs w:val="28"/>
              </w:rPr>
            </w:pPr>
            <w:r>
              <w:rPr>
                <w:rFonts w:ascii="Times New Roman" w:hAnsi="Times New Roman"/>
                <w:sz w:val="28"/>
                <w:szCs w:val="28"/>
              </w:rPr>
              <w:t>12</w:t>
            </w:r>
            <w:r w:rsidR="00F57497">
              <w:rPr>
                <w:rFonts w:ascii="Times New Roman" w:hAnsi="Times New Roman"/>
                <w:sz w:val="28"/>
                <w:szCs w:val="28"/>
              </w:rPr>
              <w:t>300</w:t>
            </w:r>
          </w:p>
        </w:tc>
        <w:tc>
          <w:tcPr>
            <w:tcW w:w="1553" w:type="dxa"/>
          </w:tcPr>
          <w:p w:rsidR="00E85A33" w:rsidRDefault="00B11099" w:rsidP="00B11099">
            <w:pPr>
              <w:pStyle w:val="ConsPlusNormal"/>
              <w:jc w:val="center"/>
              <w:rPr>
                <w:rFonts w:ascii="Times New Roman" w:hAnsi="Times New Roman"/>
                <w:sz w:val="28"/>
                <w:szCs w:val="28"/>
              </w:rPr>
            </w:pPr>
            <w:r>
              <w:rPr>
                <w:rFonts w:ascii="Times New Roman" w:hAnsi="Times New Roman"/>
                <w:sz w:val="28"/>
                <w:szCs w:val="28"/>
              </w:rPr>
              <w:t>3,9</w:t>
            </w:r>
          </w:p>
        </w:tc>
      </w:tr>
      <w:tr w:rsidR="00240EB2" w:rsidTr="00E85A33">
        <w:tc>
          <w:tcPr>
            <w:tcW w:w="6232" w:type="dxa"/>
          </w:tcPr>
          <w:p w:rsidR="00240EB2" w:rsidRDefault="00240EB2" w:rsidP="00B11099">
            <w:pPr>
              <w:pStyle w:val="ConsPlusNormal"/>
              <w:jc w:val="center"/>
              <w:rPr>
                <w:rFonts w:ascii="Times New Roman" w:hAnsi="Times New Roman"/>
                <w:sz w:val="28"/>
                <w:szCs w:val="28"/>
              </w:rPr>
            </w:pPr>
            <w:r>
              <w:rPr>
                <w:rFonts w:ascii="Times New Roman" w:hAnsi="Times New Roman"/>
                <w:sz w:val="28"/>
                <w:szCs w:val="28"/>
              </w:rPr>
              <w:t xml:space="preserve">Заместитель председателя Контрольно-счетного органа </w:t>
            </w:r>
            <w:proofErr w:type="spellStart"/>
            <w:r>
              <w:rPr>
                <w:rFonts w:ascii="Times New Roman" w:hAnsi="Times New Roman"/>
                <w:sz w:val="28"/>
                <w:szCs w:val="28"/>
              </w:rPr>
              <w:t>Надтеречного</w:t>
            </w:r>
            <w:proofErr w:type="spellEnd"/>
            <w:r>
              <w:rPr>
                <w:rFonts w:ascii="Times New Roman" w:hAnsi="Times New Roman"/>
                <w:sz w:val="28"/>
                <w:szCs w:val="28"/>
              </w:rPr>
              <w:t xml:space="preserve"> муниципального района</w:t>
            </w:r>
          </w:p>
        </w:tc>
        <w:tc>
          <w:tcPr>
            <w:tcW w:w="1985" w:type="dxa"/>
          </w:tcPr>
          <w:p w:rsidR="00240EB2" w:rsidRDefault="00240EB2" w:rsidP="00F57497">
            <w:pPr>
              <w:pStyle w:val="ConsPlusNormal"/>
              <w:jc w:val="center"/>
              <w:rPr>
                <w:rFonts w:ascii="Times New Roman" w:hAnsi="Times New Roman"/>
                <w:sz w:val="28"/>
                <w:szCs w:val="28"/>
              </w:rPr>
            </w:pPr>
            <w:r>
              <w:rPr>
                <w:rFonts w:ascii="Times New Roman" w:hAnsi="Times New Roman"/>
                <w:sz w:val="28"/>
                <w:szCs w:val="28"/>
              </w:rPr>
              <w:t>10450</w:t>
            </w:r>
          </w:p>
        </w:tc>
        <w:tc>
          <w:tcPr>
            <w:tcW w:w="1553" w:type="dxa"/>
          </w:tcPr>
          <w:p w:rsidR="00240EB2" w:rsidRDefault="00240EB2" w:rsidP="00B11099">
            <w:pPr>
              <w:pStyle w:val="ConsPlusNormal"/>
              <w:jc w:val="center"/>
              <w:rPr>
                <w:rFonts w:ascii="Times New Roman" w:hAnsi="Times New Roman"/>
                <w:sz w:val="28"/>
                <w:szCs w:val="28"/>
              </w:rPr>
            </w:pPr>
            <w:r>
              <w:rPr>
                <w:rFonts w:ascii="Times New Roman" w:hAnsi="Times New Roman"/>
                <w:sz w:val="28"/>
                <w:szCs w:val="28"/>
              </w:rPr>
              <w:t>3,9</w:t>
            </w:r>
          </w:p>
        </w:tc>
      </w:tr>
      <w:tr w:rsidR="00E85A33" w:rsidTr="00E85A33">
        <w:tc>
          <w:tcPr>
            <w:tcW w:w="6232" w:type="dxa"/>
          </w:tcPr>
          <w:p w:rsidR="00E85A33" w:rsidRDefault="00B11099" w:rsidP="00B11099">
            <w:pPr>
              <w:pStyle w:val="ConsPlusNormal"/>
              <w:jc w:val="center"/>
              <w:rPr>
                <w:rFonts w:ascii="Times New Roman" w:hAnsi="Times New Roman"/>
                <w:sz w:val="28"/>
                <w:szCs w:val="28"/>
              </w:rPr>
            </w:pPr>
            <w:r>
              <w:rPr>
                <w:rFonts w:ascii="Times New Roman" w:hAnsi="Times New Roman"/>
                <w:sz w:val="28"/>
                <w:szCs w:val="28"/>
              </w:rPr>
              <w:lastRenderedPageBreak/>
              <w:t xml:space="preserve">Аудитор Контрольно-счетного органа </w:t>
            </w:r>
            <w:proofErr w:type="spellStart"/>
            <w:r>
              <w:rPr>
                <w:rFonts w:ascii="Times New Roman" w:hAnsi="Times New Roman"/>
                <w:sz w:val="28"/>
                <w:szCs w:val="28"/>
              </w:rPr>
              <w:t>Надтеречного</w:t>
            </w:r>
            <w:proofErr w:type="spellEnd"/>
            <w:r>
              <w:rPr>
                <w:rFonts w:ascii="Times New Roman" w:hAnsi="Times New Roman"/>
                <w:sz w:val="28"/>
                <w:szCs w:val="28"/>
              </w:rPr>
              <w:t xml:space="preserve"> муниципального района</w:t>
            </w:r>
          </w:p>
        </w:tc>
        <w:tc>
          <w:tcPr>
            <w:tcW w:w="1985" w:type="dxa"/>
          </w:tcPr>
          <w:p w:rsidR="00E85A33" w:rsidRDefault="00B11099" w:rsidP="00F57497">
            <w:pPr>
              <w:pStyle w:val="ConsPlusNormal"/>
              <w:jc w:val="center"/>
              <w:rPr>
                <w:rFonts w:ascii="Times New Roman" w:hAnsi="Times New Roman"/>
                <w:sz w:val="28"/>
                <w:szCs w:val="28"/>
              </w:rPr>
            </w:pPr>
            <w:r>
              <w:rPr>
                <w:rFonts w:ascii="Times New Roman" w:hAnsi="Times New Roman"/>
                <w:sz w:val="28"/>
                <w:szCs w:val="28"/>
              </w:rPr>
              <w:t>7</w:t>
            </w:r>
            <w:r w:rsidR="000728AB">
              <w:rPr>
                <w:rFonts w:ascii="Times New Roman" w:hAnsi="Times New Roman"/>
                <w:sz w:val="28"/>
                <w:szCs w:val="28"/>
              </w:rPr>
              <w:t>50</w:t>
            </w:r>
            <w:r>
              <w:rPr>
                <w:rFonts w:ascii="Times New Roman" w:hAnsi="Times New Roman"/>
                <w:sz w:val="28"/>
                <w:szCs w:val="28"/>
              </w:rPr>
              <w:t>0</w:t>
            </w:r>
          </w:p>
        </w:tc>
        <w:tc>
          <w:tcPr>
            <w:tcW w:w="1553" w:type="dxa"/>
          </w:tcPr>
          <w:p w:rsidR="00E85A33" w:rsidRDefault="00B11099" w:rsidP="00B11099">
            <w:pPr>
              <w:pStyle w:val="ConsPlusNormal"/>
              <w:jc w:val="center"/>
              <w:rPr>
                <w:rFonts w:ascii="Times New Roman" w:hAnsi="Times New Roman"/>
                <w:sz w:val="28"/>
                <w:szCs w:val="28"/>
              </w:rPr>
            </w:pPr>
            <w:r>
              <w:rPr>
                <w:rFonts w:ascii="Times New Roman" w:hAnsi="Times New Roman"/>
                <w:sz w:val="28"/>
                <w:szCs w:val="28"/>
              </w:rPr>
              <w:t>3,9</w:t>
            </w:r>
          </w:p>
        </w:tc>
      </w:tr>
    </w:tbl>
    <w:p w:rsidR="00B11099" w:rsidRDefault="00CD4E45" w:rsidP="00CD4E45">
      <w:pPr>
        <w:pStyle w:val="ConsPlusNormal"/>
        <w:ind w:left="-567" w:firstLine="567"/>
        <w:rPr>
          <w:rFonts w:ascii="Times New Roman" w:hAnsi="Times New Roman"/>
          <w:sz w:val="28"/>
          <w:szCs w:val="28"/>
        </w:rPr>
      </w:pPr>
      <w:r>
        <w:rPr>
          <w:rFonts w:ascii="Times New Roman" w:hAnsi="Times New Roman"/>
          <w:sz w:val="28"/>
          <w:szCs w:val="28"/>
        </w:rPr>
        <w:t xml:space="preserve">                                                                                                                                »</w:t>
      </w:r>
    </w:p>
    <w:p w:rsidR="000728AB" w:rsidRDefault="000728AB" w:rsidP="000728AB">
      <w:pPr>
        <w:pStyle w:val="ConsPlusNormal"/>
        <w:numPr>
          <w:ilvl w:val="0"/>
          <w:numId w:val="6"/>
        </w:numPr>
        <w:jc w:val="both"/>
        <w:rPr>
          <w:rFonts w:ascii="Times New Roman" w:hAnsi="Times New Roman"/>
          <w:sz w:val="28"/>
          <w:szCs w:val="28"/>
        </w:rPr>
      </w:pPr>
      <w:r>
        <w:rPr>
          <w:rFonts w:ascii="Times New Roman" w:hAnsi="Times New Roman"/>
          <w:sz w:val="28"/>
          <w:szCs w:val="28"/>
        </w:rPr>
        <w:t>приложение 3 дополнить разделом следующего содержания:</w:t>
      </w:r>
    </w:p>
    <w:p w:rsidR="00C81E90" w:rsidRDefault="00C81E90" w:rsidP="00C81E90">
      <w:pPr>
        <w:pStyle w:val="ConsPlusNormal"/>
        <w:ind w:left="720"/>
        <w:jc w:val="both"/>
        <w:rPr>
          <w:rFonts w:ascii="Times New Roman" w:hAnsi="Times New Roman"/>
          <w:sz w:val="28"/>
          <w:szCs w:val="28"/>
        </w:rPr>
      </w:pPr>
    </w:p>
    <w:p w:rsidR="000728AB" w:rsidRDefault="000728AB" w:rsidP="000728AB">
      <w:pPr>
        <w:pStyle w:val="ConsPlusNormal"/>
        <w:ind w:left="720"/>
        <w:jc w:val="center"/>
        <w:rPr>
          <w:rFonts w:ascii="Times New Roman" w:hAnsi="Times New Roman"/>
          <w:sz w:val="28"/>
          <w:szCs w:val="28"/>
        </w:rPr>
      </w:pPr>
      <w:r>
        <w:rPr>
          <w:rFonts w:ascii="Times New Roman" w:hAnsi="Times New Roman"/>
          <w:sz w:val="28"/>
          <w:szCs w:val="28"/>
        </w:rPr>
        <w:t xml:space="preserve">«Раздел </w:t>
      </w:r>
      <w:r w:rsidR="00E01A28">
        <w:rPr>
          <w:rFonts w:ascii="Times New Roman" w:hAnsi="Times New Roman"/>
          <w:sz w:val="28"/>
          <w:szCs w:val="28"/>
        </w:rPr>
        <w:t>4</w:t>
      </w:r>
    </w:p>
    <w:p w:rsidR="000728AB" w:rsidRDefault="000728AB" w:rsidP="000728AB">
      <w:pPr>
        <w:pStyle w:val="ConsPlusNormal"/>
        <w:ind w:left="720"/>
        <w:jc w:val="center"/>
        <w:rPr>
          <w:rFonts w:ascii="Times New Roman" w:hAnsi="Times New Roman"/>
          <w:sz w:val="28"/>
          <w:szCs w:val="28"/>
        </w:rPr>
      </w:pPr>
      <w:r>
        <w:rPr>
          <w:rFonts w:ascii="Times New Roman" w:hAnsi="Times New Roman"/>
          <w:sz w:val="28"/>
          <w:szCs w:val="28"/>
        </w:rPr>
        <w:t xml:space="preserve">Примерные размеры должностных окладов и ежемесячного денежного поощрения муниципальных служащих в аппарате контрольно-счетного органа </w:t>
      </w:r>
      <w:proofErr w:type="spellStart"/>
      <w:r>
        <w:rPr>
          <w:rFonts w:ascii="Times New Roman" w:hAnsi="Times New Roman"/>
          <w:sz w:val="28"/>
          <w:szCs w:val="28"/>
        </w:rPr>
        <w:t>Надтеречного</w:t>
      </w:r>
      <w:proofErr w:type="spellEnd"/>
      <w:r>
        <w:rPr>
          <w:rFonts w:ascii="Times New Roman" w:hAnsi="Times New Roman"/>
          <w:sz w:val="28"/>
          <w:szCs w:val="28"/>
        </w:rPr>
        <w:t xml:space="preserve"> муниципального района</w:t>
      </w:r>
    </w:p>
    <w:p w:rsidR="000728AB" w:rsidRDefault="000728AB" w:rsidP="000728AB">
      <w:pPr>
        <w:pStyle w:val="ConsPlusNormal"/>
        <w:ind w:left="720"/>
        <w:jc w:val="center"/>
        <w:rPr>
          <w:rFonts w:ascii="Times New Roman" w:hAnsi="Times New Roman"/>
          <w:sz w:val="28"/>
          <w:szCs w:val="28"/>
        </w:rPr>
      </w:pPr>
    </w:p>
    <w:tbl>
      <w:tblPr>
        <w:tblStyle w:val="af5"/>
        <w:tblW w:w="0" w:type="auto"/>
        <w:tblInd w:w="720" w:type="dxa"/>
        <w:tblLook w:val="04A0" w:firstRow="1" w:lastRow="0" w:firstColumn="1" w:lastColumn="0" w:noHBand="0" w:noVBand="1"/>
      </w:tblPr>
      <w:tblGrid>
        <w:gridCol w:w="4608"/>
        <w:gridCol w:w="2070"/>
        <w:gridCol w:w="2372"/>
      </w:tblGrid>
      <w:tr w:rsidR="00B53626" w:rsidTr="00B53626">
        <w:trPr>
          <w:trHeight w:val="360"/>
        </w:trPr>
        <w:tc>
          <w:tcPr>
            <w:tcW w:w="4608" w:type="dxa"/>
            <w:vMerge w:val="restart"/>
          </w:tcPr>
          <w:p w:rsidR="00B53626" w:rsidRDefault="00B53626" w:rsidP="000728AB">
            <w:pPr>
              <w:pStyle w:val="ConsPlusNormal"/>
              <w:jc w:val="center"/>
              <w:rPr>
                <w:rFonts w:ascii="Times New Roman" w:hAnsi="Times New Roman"/>
                <w:sz w:val="28"/>
                <w:szCs w:val="28"/>
              </w:rPr>
            </w:pPr>
            <w:r>
              <w:rPr>
                <w:rFonts w:ascii="Times New Roman" w:hAnsi="Times New Roman"/>
                <w:sz w:val="28"/>
                <w:szCs w:val="28"/>
              </w:rPr>
              <w:t>Наименование должности</w:t>
            </w:r>
          </w:p>
          <w:p w:rsidR="00B53626" w:rsidRDefault="00B53626" w:rsidP="000728AB">
            <w:pPr>
              <w:pStyle w:val="ConsPlusNormal"/>
              <w:jc w:val="center"/>
              <w:rPr>
                <w:rFonts w:ascii="Times New Roman" w:hAnsi="Times New Roman"/>
                <w:sz w:val="28"/>
                <w:szCs w:val="28"/>
              </w:rPr>
            </w:pPr>
          </w:p>
        </w:tc>
        <w:tc>
          <w:tcPr>
            <w:tcW w:w="4442" w:type="dxa"/>
            <w:gridSpan w:val="2"/>
          </w:tcPr>
          <w:p w:rsidR="00B53626" w:rsidRDefault="00B53626" w:rsidP="000728AB">
            <w:pPr>
              <w:pStyle w:val="ConsPlusNormal"/>
              <w:jc w:val="center"/>
              <w:rPr>
                <w:rFonts w:ascii="Times New Roman" w:hAnsi="Times New Roman"/>
                <w:sz w:val="28"/>
                <w:szCs w:val="28"/>
              </w:rPr>
            </w:pPr>
            <w:r>
              <w:rPr>
                <w:rFonts w:ascii="Times New Roman" w:hAnsi="Times New Roman"/>
                <w:sz w:val="28"/>
                <w:szCs w:val="28"/>
              </w:rPr>
              <w:t>Размер месячного должностного оклада (рулей в месяц)</w:t>
            </w:r>
          </w:p>
        </w:tc>
      </w:tr>
      <w:tr w:rsidR="00B53626" w:rsidTr="00B53626">
        <w:trPr>
          <w:trHeight w:val="285"/>
        </w:trPr>
        <w:tc>
          <w:tcPr>
            <w:tcW w:w="4608" w:type="dxa"/>
            <w:vMerge/>
          </w:tcPr>
          <w:p w:rsidR="00B53626" w:rsidRDefault="00B53626" w:rsidP="000728AB">
            <w:pPr>
              <w:pStyle w:val="ConsPlusNormal"/>
              <w:jc w:val="center"/>
              <w:rPr>
                <w:rFonts w:ascii="Times New Roman" w:hAnsi="Times New Roman"/>
                <w:sz w:val="28"/>
                <w:szCs w:val="28"/>
              </w:rPr>
            </w:pPr>
          </w:p>
        </w:tc>
        <w:tc>
          <w:tcPr>
            <w:tcW w:w="2070" w:type="dxa"/>
          </w:tcPr>
          <w:p w:rsidR="00B53626" w:rsidRDefault="00B53626" w:rsidP="000728AB">
            <w:pPr>
              <w:pStyle w:val="ConsPlusNormal"/>
              <w:jc w:val="center"/>
              <w:rPr>
                <w:rFonts w:ascii="Times New Roman" w:hAnsi="Times New Roman"/>
                <w:sz w:val="28"/>
                <w:szCs w:val="28"/>
              </w:rPr>
            </w:pPr>
            <w:r>
              <w:rPr>
                <w:rFonts w:ascii="Times New Roman" w:hAnsi="Times New Roman"/>
                <w:sz w:val="28"/>
                <w:szCs w:val="28"/>
              </w:rPr>
              <w:t>Должностной оклад</w:t>
            </w:r>
          </w:p>
        </w:tc>
        <w:tc>
          <w:tcPr>
            <w:tcW w:w="2372" w:type="dxa"/>
          </w:tcPr>
          <w:p w:rsidR="00B53626" w:rsidRDefault="00B53626" w:rsidP="000728AB">
            <w:pPr>
              <w:pStyle w:val="ConsPlusNormal"/>
              <w:jc w:val="center"/>
              <w:rPr>
                <w:rFonts w:ascii="Times New Roman" w:hAnsi="Times New Roman"/>
                <w:sz w:val="28"/>
                <w:szCs w:val="28"/>
              </w:rPr>
            </w:pPr>
            <w:r>
              <w:rPr>
                <w:rFonts w:ascii="Times New Roman" w:hAnsi="Times New Roman"/>
                <w:sz w:val="28"/>
                <w:szCs w:val="28"/>
              </w:rPr>
              <w:t>Денежное поощрение</w:t>
            </w:r>
          </w:p>
        </w:tc>
      </w:tr>
      <w:tr w:rsidR="00B53626" w:rsidTr="00B53626">
        <w:tc>
          <w:tcPr>
            <w:tcW w:w="4608" w:type="dxa"/>
          </w:tcPr>
          <w:p w:rsidR="00B53626" w:rsidRDefault="00B53626" w:rsidP="000728AB">
            <w:pPr>
              <w:pStyle w:val="ConsPlusNormal"/>
              <w:jc w:val="center"/>
              <w:rPr>
                <w:rFonts w:ascii="Times New Roman" w:hAnsi="Times New Roman"/>
                <w:sz w:val="28"/>
                <w:szCs w:val="28"/>
              </w:rPr>
            </w:pPr>
            <w:r>
              <w:rPr>
                <w:rFonts w:ascii="Times New Roman" w:hAnsi="Times New Roman"/>
                <w:sz w:val="28"/>
                <w:szCs w:val="28"/>
              </w:rPr>
              <w:t>1</w:t>
            </w:r>
          </w:p>
        </w:tc>
        <w:tc>
          <w:tcPr>
            <w:tcW w:w="2070" w:type="dxa"/>
          </w:tcPr>
          <w:p w:rsidR="00B53626" w:rsidRDefault="00B53626" w:rsidP="000728AB">
            <w:pPr>
              <w:pStyle w:val="ConsPlusNormal"/>
              <w:jc w:val="center"/>
              <w:rPr>
                <w:rFonts w:ascii="Times New Roman" w:hAnsi="Times New Roman"/>
                <w:sz w:val="28"/>
                <w:szCs w:val="28"/>
              </w:rPr>
            </w:pPr>
            <w:r>
              <w:rPr>
                <w:rFonts w:ascii="Times New Roman" w:hAnsi="Times New Roman"/>
                <w:sz w:val="28"/>
                <w:szCs w:val="28"/>
              </w:rPr>
              <w:t>2</w:t>
            </w:r>
          </w:p>
        </w:tc>
        <w:tc>
          <w:tcPr>
            <w:tcW w:w="2372" w:type="dxa"/>
          </w:tcPr>
          <w:p w:rsidR="00B53626" w:rsidRDefault="00B53626" w:rsidP="000728AB">
            <w:pPr>
              <w:pStyle w:val="ConsPlusNormal"/>
              <w:jc w:val="center"/>
              <w:rPr>
                <w:rFonts w:ascii="Times New Roman" w:hAnsi="Times New Roman"/>
                <w:sz w:val="28"/>
                <w:szCs w:val="28"/>
              </w:rPr>
            </w:pPr>
            <w:r>
              <w:rPr>
                <w:rFonts w:ascii="Times New Roman" w:hAnsi="Times New Roman"/>
                <w:sz w:val="28"/>
                <w:szCs w:val="28"/>
              </w:rPr>
              <w:t>3</w:t>
            </w:r>
          </w:p>
        </w:tc>
      </w:tr>
      <w:tr w:rsidR="00B53626" w:rsidTr="00B53626">
        <w:tc>
          <w:tcPr>
            <w:tcW w:w="4608" w:type="dxa"/>
          </w:tcPr>
          <w:p w:rsidR="00B53626" w:rsidRDefault="00B53626" w:rsidP="00B53626">
            <w:pPr>
              <w:pStyle w:val="ConsPlusNormal"/>
              <w:rPr>
                <w:rFonts w:ascii="Times New Roman" w:hAnsi="Times New Roman"/>
                <w:sz w:val="28"/>
                <w:szCs w:val="28"/>
              </w:rPr>
            </w:pPr>
            <w:r>
              <w:rPr>
                <w:rFonts w:ascii="Times New Roman" w:hAnsi="Times New Roman"/>
                <w:sz w:val="28"/>
                <w:szCs w:val="28"/>
              </w:rPr>
              <w:t>Инспектор</w:t>
            </w:r>
          </w:p>
        </w:tc>
        <w:tc>
          <w:tcPr>
            <w:tcW w:w="2070" w:type="dxa"/>
          </w:tcPr>
          <w:p w:rsidR="00B53626" w:rsidRDefault="00B53626" w:rsidP="000728AB">
            <w:pPr>
              <w:pStyle w:val="ConsPlusNormal"/>
              <w:jc w:val="center"/>
              <w:rPr>
                <w:rFonts w:ascii="Times New Roman" w:hAnsi="Times New Roman"/>
                <w:sz w:val="28"/>
                <w:szCs w:val="28"/>
              </w:rPr>
            </w:pPr>
            <w:r>
              <w:rPr>
                <w:rFonts w:ascii="Times New Roman" w:hAnsi="Times New Roman"/>
                <w:sz w:val="28"/>
                <w:szCs w:val="28"/>
              </w:rPr>
              <w:t>6350</w:t>
            </w:r>
          </w:p>
        </w:tc>
        <w:tc>
          <w:tcPr>
            <w:tcW w:w="2372" w:type="dxa"/>
          </w:tcPr>
          <w:p w:rsidR="00B53626" w:rsidRDefault="00B53626" w:rsidP="000728AB">
            <w:pPr>
              <w:pStyle w:val="ConsPlusNormal"/>
              <w:jc w:val="center"/>
              <w:rPr>
                <w:rFonts w:ascii="Times New Roman" w:hAnsi="Times New Roman"/>
                <w:sz w:val="28"/>
                <w:szCs w:val="28"/>
              </w:rPr>
            </w:pPr>
            <w:r>
              <w:rPr>
                <w:rFonts w:ascii="Times New Roman" w:hAnsi="Times New Roman"/>
                <w:sz w:val="28"/>
                <w:szCs w:val="28"/>
              </w:rPr>
              <w:t>2,8</w:t>
            </w:r>
          </w:p>
        </w:tc>
      </w:tr>
      <w:tr w:rsidR="00B53626" w:rsidTr="00B53626">
        <w:tc>
          <w:tcPr>
            <w:tcW w:w="4608" w:type="dxa"/>
          </w:tcPr>
          <w:p w:rsidR="00B53626" w:rsidRDefault="00B53626" w:rsidP="00B53626">
            <w:pPr>
              <w:pStyle w:val="ConsPlusNormal"/>
              <w:rPr>
                <w:rFonts w:ascii="Times New Roman" w:hAnsi="Times New Roman"/>
                <w:sz w:val="28"/>
                <w:szCs w:val="28"/>
              </w:rPr>
            </w:pPr>
            <w:r>
              <w:rPr>
                <w:rFonts w:ascii="Times New Roman" w:hAnsi="Times New Roman"/>
                <w:sz w:val="28"/>
                <w:szCs w:val="28"/>
              </w:rPr>
              <w:t>Главный специалист</w:t>
            </w:r>
          </w:p>
        </w:tc>
        <w:tc>
          <w:tcPr>
            <w:tcW w:w="2070" w:type="dxa"/>
          </w:tcPr>
          <w:p w:rsidR="00B53626" w:rsidRDefault="00B53626" w:rsidP="000728AB">
            <w:pPr>
              <w:pStyle w:val="ConsPlusNormal"/>
              <w:jc w:val="center"/>
              <w:rPr>
                <w:rFonts w:ascii="Times New Roman" w:hAnsi="Times New Roman"/>
                <w:sz w:val="28"/>
                <w:szCs w:val="28"/>
              </w:rPr>
            </w:pPr>
            <w:r>
              <w:rPr>
                <w:rFonts w:ascii="Times New Roman" w:hAnsi="Times New Roman"/>
                <w:sz w:val="28"/>
                <w:szCs w:val="28"/>
              </w:rPr>
              <w:t>4702</w:t>
            </w:r>
          </w:p>
        </w:tc>
        <w:tc>
          <w:tcPr>
            <w:tcW w:w="2372" w:type="dxa"/>
          </w:tcPr>
          <w:p w:rsidR="00B53626" w:rsidRDefault="00B53626" w:rsidP="000728AB">
            <w:pPr>
              <w:pStyle w:val="ConsPlusNormal"/>
              <w:jc w:val="center"/>
              <w:rPr>
                <w:rFonts w:ascii="Times New Roman" w:hAnsi="Times New Roman"/>
                <w:sz w:val="28"/>
                <w:szCs w:val="28"/>
              </w:rPr>
            </w:pPr>
            <w:r>
              <w:rPr>
                <w:rFonts w:ascii="Times New Roman" w:hAnsi="Times New Roman"/>
                <w:sz w:val="28"/>
                <w:szCs w:val="28"/>
              </w:rPr>
              <w:t>2,8</w:t>
            </w:r>
          </w:p>
        </w:tc>
      </w:tr>
      <w:tr w:rsidR="00B53626" w:rsidTr="00B53626">
        <w:tc>
          <w:tcPr>
            <w:tcW w:w="4608" w:type="dxa"/>
          </w:tcPr>
          <w:p w:rsidR="00B53626" w:rsidRDefault="00B53626" w:rsidP="00B53626">
            <w:pPr>
              <w:pStyle w:val="ConsPlusNormal"/>
              <w:rPr>
                <w:rFonts w:ascii="Times New Roman" w:hAnsi="Times New Roman"/>
                <w:sz w:val="28"/>
                <w:szCs w:val="28"/>
              </w:rPr>
            </w:pPr>
            <w:r>
              <w:rPr>
                <w:rFonts w:ascii="Times New Roman" w:hAnsi="Times New Roman"/>
                <w:sz w:val="28"/>
                <w:szCs w:val="28"/>
              </w:rPr>
              <w:t>Ведущий специалист</w:t>
            </w:r>
          </w:p>
        </w:tc>
        <w:tc>
          <w:tcPr>
            <w:tcW w:w="2070" w:type="dxa"/>
          </w:tcPr>
          <w:p w:rsidR="00B53626" w:rsidRDefault="00B53626" w:rsidP="000728AB">
            <w:pPr>
              <w:pStyle w:val="ConsPlusNormal"/>
              <w:jc w:val="center"/>
              <w:rPr>
                <w:rFonts w:ascii="Times New Roman" w:hAnsi="Times New Roman"/>
                <w:sz w:val="28"/>
                <w:szCs w:val="28"/>
              </w:rPr>
            </w:pPr>
            <w:r>
              <w:rPr>
                <w:rFonts w:ascii="Times New Roman" w:hAnsi="Times New Roman"/>
                <w:sz w:val="28"/>
                <w:szCs w:val="28"/>
              </w:rPr>
              <w:t>4255</w:t>
            </w:r>
          </w:p>
        </w:tc>
        <w:tc>
          <w:tcPr>
            <w:tcW w:w="2372" w:type="dxa"/>
          </w:tcPr>
          <w:p w:rsidR="00B53626" w:rsidRDefault="00B53626" w:rsidP="000728AB">
            <w:pPr>
              <w:pStyle w:val="ConsPlusNormal"/>
              <w:jc w:val="center"/>
              <w:rPr>
                <w:rFonts w:ascii="Times New Roman" w:hAnsi="Times New Roman"/>
                <w:sz w:val="28"/>
                <w:szCs w:val="28"/>
              </w:rPr>
            </w:pPr>
            <w:r>
              <w:rPr>
                <w:rFonts w:ascii="Times New Roman" w:hAnsi="Times New Roman"/>
                <w:sz w:val="28"/>
                <w:szCs w:val="28"/>
              </w:rPr>
              <w:t>2,8</w:t>
            </w:r>
          </w:p>
        </w:tc>
      </w:tr>
      <w:tr w:rsidR="00B53626" w:rsidTr="00B53626">
        <w:tc>
          <w:tcPr>
            <w:tcW w:w="4608" w:type="dxa"/>
          </w:tcPr>
          <w:p w:rsidR="00B53626" w:rsidRDefault="00B53626" w:rsidP="00B53626">
            <w:pPr>
              <w:pStyle w:val="ConsPlusNormal"/>
              <w:rPr>
                <w:rFonts w:ascii="Times New Roman" w:hAnsi="Times New Roman"/>
                <w:sz w:val="28"/>
                <w:szCs w:val="28"/>
              </w:rPr>
            </w:pPr>
            <w:r>
              <w:rPr>
                <w:rFonts w:ascii="Times New Roman" w:hAnsi="Times New Roman"/>
                <w:sz w:val="28"/>
                <w:szCs w:val="28"/>
              </w:rPr>
              <w:t>Специалист 1 разряда</w:t>
            </w:r>
          </w:p>
        </w:tc>
        <w:tc>
          <w:tcPr>
            <w:tcW w:w="2070" w:type="dxa"/>
          </w:tcPr>
          <w:p w:rsidR="00B53626" w:rsidRDefault="00B53626" w:rsidP="000728AB">
            <w:pPr>
              <w:pStyle w:val="ConsPlusNormal"/>
              <w:jc w:val="center"/>
              <w:rPr>
                <w:rFonts w:ascii="Times New Roman" w:hAnsi="Times New Roman"/>
                <w:sz w:val="28"/>
                <w:szCs w:val="28"/>
              </w:rPr>
            </w:pPr>
            <w:r>
              <w:rPr>
                <w:rFonts w:ascii="Times New Roman" w:hAnsi="Times New Roman"/>
                <w:sz w:val="28"/>
                <w:szCs w:val="28"/>
              </w:rPr>
              <w:t>4184</w:t>
            </w:r>
          </w:p>
        </w:tc>
        <w:tc>
          <w:tcPr>
            <w:tcW w:w="2372" w:type="dxa"/>
          </w:tcPr>
          <w:p w:rsidR="00B53626" w:rsidRDefault="00B53626" w:rsidP="000728AB">
            <w:pPr>
              <w:pStyle w:val="ConsPlusNormal"/>
              <w:jc w:val="center"/>
              <w:rPr>
                <w:rFonts w:ascii="Times New Roman" w:hAnsi="Times New Roman"/>
                <w:sz w:val="28"/>
                <w:szCs w:val="28"/>
              </w:rPr>
            </w:pPr>
            <w:r>
              <w:rPr>
                <w:rFonts w:ascii="Times New Roman" w:hAnsi="Times New Roman"/>
                <w:sz w:val="28"/>
                <w:szCs w:val="28"/>
              </w:rPr>
              <w:t>2,8</w:t>
            </w:r>
          </w:p>
        </w:tc>
      </w:tr>
      <w:tr w:rsidR="00B53626" w:rsidTr="00B53626">
        <w:tc>
          <w:tcPr>
            <w:tcW w:w="4608" w:type="dxa"/>
          </w:tcPr>
          <w:p w:rsidR="00B53626" w:rsidRDefault="00B53626" w:rsidP="00B53626">
            <w:pPr>
              <w:pStyle w:val="ConsPlusNormal"/>
              <w:rPr>
                <w:rFonts w:ascii="Times New Roman" w:hAnsi="Times New Roman"/>
                <w:sz w:val="28"/>
                <w:szCs w:val="28"/>
              </w:rPr>
            </w:pPr>
            <w:r>
              <w:rPr>
                <w:rFonts w:ascii="Times New Roman" w:hAnsi="Times New Roman"/>
                <w:sz w:val="28"/>
                <w:szCs w:val="28"/>
              </w:rPr>
              <w:t>Специалист</w:t>
            </w:r>
          </w:p>
        </w:tc>
        <w:tc>
          <w:tcPr>
            <w:tcW w:w="2070" w:type="dxa"/>
          </w:tcPr>
          <w:p w:rsidR="00B53626" w:rsidRDefault="00B53626" w:rsidP="000728AB">
            <w:pPr>
              <w:pStyle w:val="ConsPlusNormal"/>
              <w:jc w:val="center"/>
              <w:rPr>
                <w:rFonts w:ascii="Times New Roman" w:hAnsi="Times New Roman"/>
                <w:sz w:val="28"/>
                <w:szCs w:val="28"/>
              </w:rPr>
            </w:pPr>
            <w:r>
              <w:rPr>
                <w:rFonts w:ascii="Times New Roman" w:hAnsi="Times New Roman"/>
                <w:sz w:val="28"/>
                <w:szCs w:val="28"/>
              </w:rPr>
              <w:t>4150</w:t>
            </w:r>
          </w:p>
        </w:tc>
        <w:tc>
          <w:tcPr>
            <w:tcW w:w="2372" w:type="dxa"/>
          </w:tcPr>
          <w:p w:rsidR="00B53626" w:rsidRDefault="00B53626" w:rsidP="000728AB">
            <w:pPr>
              <w:pStyle w:val="ConsPlusNormal"/>
              <w:jc w:val="center"/>
              <w:rPr>
                <w:rFonts w:ascii="Times New Roman" w:hAnsi="Times New Roman"/>
                <w:sz w:val="28"/>
                <w:szCs w:val="28"/>
              </w:rPr>
            </w:pPr>
            <w:r>
              <w:rPr>
                <w:rFonts w:ascii="Times New Roman" w:hAnsi="Times New Roman"/>
                <w:sz w:val="28"/>
                <w:szCs w:val="28"/>
              </w:rPr>
              <w:t>2,5</w:t>
            </w:r>
          </w:p>
        </w:tc>
      </w:tr>
    </w:tbl>
    <w:p w:rsidR="00C114DE" w:rsidRDefault="00CD4E45" w:rsidP="00CD4E45">
      <w:pPr>
        <w:pStyle w:val="ConsPlusNormal"/>
        <w:ind w:left="720"/>
        <w:jc w:val="center"/>
        <w:rPr>
          <w:rFonts w:ascii="Times New Roman" w:hAnsi="Times New Roman"/>
          <w:sz w:val="28"/>
          <w:szCs w:val="28"/>
        </w:rPr>
      </w:pPr>
      <w:r>
        <w:rPr>
          <w:rFonts w:ascii="Times New Roman" w:hAnsi="Times New Roman"/>
          <w:sz w:val="28"/>
          <w:szCs w:val="28"/>
        </w:rPr>
        <w:t xml:space="preserve">                                                                                                                            »</w:t>
      </w:r>
    </w:p>
    <w:p w:rsidR="00391528" w:rsidRDefault="00675020" w:rsidP="00391528">
      <w:pPr>
        <w:pStyle w:val="ConsPlusNormal"/>
        <w:ind w:left="-567"/>
        <w:jc w:val="both"/>
        <w:rPr>
          <w:rFonts w:ascii="Times New Roman" w:hAnsi="Times New Roman"/>
          <w:sz w:val="28"/>
          <w:szCs w:val="28"/>
        </w:rPr>
      </w:pPr>
      <w:r>
        <w:rPr>
          <w:rFonts w:ascii="Times New Roman" w:hAnsi="Times New Roman"/>
          <w:sz w:val="28"/>
          <w:szCs w:val="28"/>
        </w:rPr>
        <w:tab/>
      </w:r>
      <w:r w:rsidR="00C114DE" w:rsidRPr="00C114DE">
        <w:rPr>
          <w:rFonts w:ascii="Times New Roman" w:hAnsi="Times New Roman"/>
          <w:sz w:val="28"/>
          <w:szCs w:val="28"/>
        </w:rPr>
        <w:t xml:space="preserve">2. </w:t>
      </w:r>
      <w:r w:rsidR="00391528">
        <w:rPr>
          <w:rFonts w:ascii="Times New Roman" w:hAnsi="Times New Roman"/>
          <w:sz w:val="28"/>
          <w:szCs w:val="28"/>
        </w:rPr>
        <w:t xml:space="preserve">Финансовому управлению </w:t>
      </w:r>
      <w:proofErr w:type="spellStart"/>
      <w:r w:rsidR="00391528">
        <w:rPr>
          <w:rFonts w:ascii="Times New Roman" w:hAnsi="Times New Roman"/>
          <w:sz w:val="28"/>
          <w:szCs w:val="28"/>
        </w:rPr>
        <w:t>Надтеречного</w:t>
      </w:r>
      <w:proofErr w:type="spellEnd"/>
      <w:r w:rsidR="00391528">
        <w:rPr>
          <w:rFonts w:ascii="Times New Roman" w:hAnsi="Times New Roman"/>
          <w:sz w:val="28"/>
          <w:szCs w:val="28"/>
        </w:rPr>
        <w:t xml:space="preserve"> муниципального района обеспечить </w:t>
      </w:r>
      <w:r w:rsidR="00391528">
        <w:rPr>
          <w:rFonts w:ascii="Times New Roman" w:hAnsi="Times New Roman"/>
          <w:sz w:val="28"/>
          <w:szCs w:val="28"/>
        </w:rPr>
        <w:t xml:space="preserve">финансирование расходов, </w:t>
      </w:r>
      <w:r w:rsidR="00391528" w:rsidRPr="00455719">
        <w:rPr>
          <w:rFonts w:ascii="Times New Roman" w:hAnsi="Times New Roman"/>
          <w:sz w:val="28"/>
          <w:szCs w:val="28"/>
        </w:rPr>
        <w:t>связанных с реализацией настоящего решения, в пределах средств, предусмотренных в бюджете</w:t>
      </w:r>
      <w:r w:rsidR="00391528" w:rsidRPr="00391528">
        <w:rPr>
          <w:rFonts w:ascii="Times New Roman" w:hAnsi="Times New Roman"/>
          <w:sz w:val="28"/>
          <w:szCs w:val="28"/>
        </w:rPr>
        <w:t xml:space="preserve"> </w:t>
      </w:r>
      <w:proofErr w:type="spellStart"/>
      <w:r w:rsidR="00391528">
        <w:rPr>
          <w:rFonts w:ascii="Times New Roman" w:hAnsi="Times New Roman"/>
          <w:sz w:val="28"/>
          <w:szCs w:val="28"/>
        </w:rPr>
        <w:t>Надтеречного</w:t>
      </w:r>
      <w:proofErr w:type="spellEnd"/>
      <w:r w:rsidR="00391528" w:rsidRPr="00C114DE">
        <w:rPr>
          <w:rFonts w:ascii="Times New Roman" w:hAnsi="Times New Roman"/>
          <w:sz w:val="28"/>
          <w:szCs w:val="28"/>
        </w:rPr>
        <w:t xml:space="preserve"> муниципального района</w:t>
      </w:r>
      <w:r w:rsidR="00845E06">
        <w:rPr>
          <w:rFonts w:ascii="Times New Roman" w:hAnsi="Times New Roman"/>
          <w:sz w:val="28"/>
          <w:szCs w:val="28"/>
        </w:rPr>
        <w:t xml:space="preserve"> на финансирование муниципальных органов </w:t>
      </w:r>
      <w:proofErr w:type="spellStart"/>
      <w:r w:rsidR="00845E06">
        <w:rPr>
          <w:rFonts w:ascii="Times New Roman" w:hAnsi="Times New Roman"/>
          <w:sz w:val="28"/>
          <w:szCs w:val="28"/>
        </w:rPr>
        <w:t>Надтеречно</w:t>
      </w:r>
      <w:r w:rsidR="000D60E2">
        <w:rPr>
          <w:rFonts w:ascii="Times New Roman" w:hAnsi="Times New Roman"/>
          <w:sz w:val="28"/>
          <w:szCs w:val="28"/>
        </w:rPr>
        <w:t>го</w:t>
      </w:r>
      <w:proofErr w:type="spellEnd"/>
      <w:r w:rsidR="00845E06">
        <w:rPr>
          <w:rFonts w:ascii="Times New Roman" w:hAnsi="Times New Roman"/>
          <w:sz w:val="28"/>
          <w:szCs w:val="28"/>
        </w:rPr>
        <w:t xml:space="preserve"> муниципально</w:t>
      </w:r>
      <w:r w:rsidR="000D60E2">
        <w:rPr>
          <w:rFonts w:ascii="Times New Roman" w:hAnsi="Times New Roman"/>
          <w:sz w:val="28"/>
          <w:szCs w:val="28"/>
        </w:rPr>
        <w:t>го</w:t>
      </w:r>
      <w:r w:rsidR="00845E06">
        <w:rPr>
          <w:rFonts w:ascii="Times New Roman" w:hAnsi="Times New Roman"/>
          <w:sz w:val="28"/>
          <w:szCs w:val="28"/>
        </w:rPr>
        <w:t xml:space="preserve"> район</w:t>
      </w:r>
      <w:r w:rsidR="000D60E2">
        <w:rPr>
          <w:rFonts w:ascii="Times New Roman" w:hAnsi="Times New Roman"/>
          <w:sz w:val="28"/>
          <w:szCs w:val="28"/>
        </w:rPr>
        <w:t>а</w:t>
      </w:r>
      <w:bookmarkStart w:id="0" w:name="_GoBack"/>
      <w:bookmarkEnd w:id="0"/>
      <w:r w:rsidR="00845E06">
        <w:rPr>
          <w:rFonts w:ascii="Times New Roman" w:hAnsi="Times New Roman"/>
          <w:sz w:val="28"/>
          <w:szCs w:val="28"/>
        </w:rPr>
        <w:t>.</w:t>
      </w:r>
    </w:p>
    <w:p w:rsidR="00C114DE" w:rsidRDefault="00391528" w:rsidP="00391528">
      <w:pPr>
        <w:pStyle w:val="ConsPlusNormal"/>
        <w:ind w:left="-567" w:firstLine="567"/>
        <w:jc w:val="both"/>
        <w:rPr>
          <w:rFonts w:ascii="Times New Roman" w:hAnsi="Times New Roman"/>
          <w:sz w:val="28"/>
          <w:szCs w:val="28"/>
        </w:rPr>
      </w:pPr>
      <w:r>
        <w:rPr>
          <w:rFonts w:ascii="Times New Roman" w:hAnsi="Times New Roman"/>
          <w:sz w:val="28"/>
          <w:szCs w:val="28"/>
        </w:rPr>
        <w:t xml:space="preserve">3. </w:t>
      </w:r>
      <w:r w:rsidR="006749D5">
        <w:rPr>
          <w:rFonts w:ascii="Times New Roman" w:hAnsi="Times New Roman"/>
          <w:sz w:val="28"/>
          <w:szCs w:val="28"/>
        </w:rPr>
        <w:t>Опубликовать н</w:t>
      </w:r>
      <w:r w:rsidR="00C114DE" w:rsidRPr="00C114DE">
        <w:rPr>
          <w:rFonts w:ascii="Times New Roman" w:hAnsi="Times New Roman"/>
          <w:sz w:val="28"/>
          <w:szCs w:val="28"/>
        </w:rPr>
        <w:t xml:space="preserve">астоящее решение </w:t>
      </w:r>
      <w:r w:rsidR="006749D5">
        <w:rPr>
          <w:rFonts w:ascii="Times New Roman" w:hAnsi="Times New Roman"/>
          <w:sz w:val="28"/>
          <w:szCs w:val="28"/>
        </w:rPr>
        <w:t>в газете «</w:t>
      </w:r>
      <w:proofErr w:type="spellStart"/>
      <w:r w:rsidR="006749D5">
        <w:rPr>
          <w:rFonts w:ascii="Times New Roman" w:hAnsi="Times New Roman"/>
          <w:sz w:val="28"/>
          <w:szCs w:val="28"/>
        </w:rPr>
        <w:t>Теркйист</w:t>
      </w:r>
      <w:proofErr w:type="spellEnd"/>
      <w:r w:rsidR="006749D5">
        <w:rPr>
          <w:rFonts w:ascii="Times New Roman" w:hAnsi="Times New Roman"/>
          <w:sz w:val="28"/>
          <w:szCs w:val="28"/>
        </w:rPr>
        <w:t xml:space="preserve">» и </w:t>
      </w:r>
      <w:r w:rsidR="00C114DE" w:rsidRPr="00C114DE">
        <w:rPr>
          <w:rFonts w:ascii="Times New Roman" w:hAnsi="Times New Roman"/>
          <w:sz w:val="28"/>
          <w:szCs w:val="28"/>
        </w:rPr>
        <w:t>разме</w:t>
      </w:r>
      <w:r w:rsidR="006749D5">
        <w:rPr>
          <w:rFonts w:ascii="Times New Roman" w:hAnsi="Times New Roman"/>
          <w:sz w:val="28"/>
          <w:szCs w:val="28"/>
        </w:rPr>
        <w:t>стить</w:t>
      </w:r>
      <w:r w:rsidR="00C114DE" w:rsidRPr="00C114DE">
        <w:rPr>
          <w:rFonts w:ascii="Times New Roman" w:hAnsi="Times New Roman"/>
          <w:sz w:val="28"/>
          <w:szCs w:val="28"/>
        </w:rPr>
        <w:t xml:space="preserve"> на официальн</w:t>
      </w:r>
      <w:r w:rsidR="006749D5">
        <w:rPr>
          <w:rFonts w:ascii="Times New Roman" w:hAnsi="Times New Roman"/>
          <w:sz w:val="28"/>
          <w:szCs w:val="28"/>
        </w:rPr>
        <w:t>ых</w:t>
      </w:r>
      <w:r w:rsidR="00C114DE" w:rsidRPr="00C114DE">
        <w:rPr>
          <w:rFonts w:ascii="Times New Roman" w:hAnsi="Times New Roman"/>
          <w:sz w:val="28"/>
          <w:szCs w:val="28"/>
        </w:rPr>
        <w:t xml:space="preserve"> сайт</w:t>
      </w:r>
      <w:r w:rsidR="006749D5">
        <w:rPr>
          <w:rFonts w:ascii="Times New Roman" w:hAnsi="Times New Roman"/>
          <w:sz w:val="28"/>
          <w:szCs w:val="28"/>
        </w:rPr>
        <w:t>ах Совета депутатов и</w:t>
      </w:r>
      <w:r w:rsidR="00C114DE" w:rsidRPr="00C114DE">
        <w:rPr>
          <w:rFonts w:ascii="Times New Roman" w:hAnsi="Times New Roman"/>
          <w:sz w:val="28"/>
          <w:szCs w:val="28"/>
        </w:rPr>
        <w:t xml:space="preserve"> </w:t>
      </w:r>
      <w:r w:rsidR="006749D5">
        <w:rPr>
          <w:rFonts w:ascii="Times New Roman" w:hAnsi="Times New Roman"/>
          <w:sz w:val="28"/>
          <w:szCs w:val="28"/>
        </w:rPr>
        <w:t>А</w:t>
      </w:r>
      <w:r w:rsidR="00C114DE" w:rsidRPr="00C114DE">
        <w:rPr>
          <w:rFonts w:ascii="Times New Roman" w:hAnsi="Times New Roman"/>
          <w:sz w:val="28"/>
          <w:szCs w:val="28"/>
        </w:rPr>
        <w:t xml:space="preserve">дминистрации </w:t>
      </w:r>
      <w:proofErr w:type="spellStart"/>
      <w:r w:rsidR="00C114DE">
        <w:rPr>
          <w:rFonts w:ascii="Times New Roman" w:hAnsi="Times New Roman"/>
          <w:sz w:val="28"/>
          <w:szCs w:val="28"/>
        </w:rPr>
        <w:t>Надтеречного</w:t>
      </w:r>
      <w:proofErr w:type="spellEnd"/>
      <w:r w:rsidR="00C114DE" w:rsidRPr="00C114DE">
        <w:rPr>
          <w:rFonts w:ascii="Times New Roman" w:hAnsi="Times New Roman"/>
          <w:sz w:val="28"/>
          <w:szCs w:val="28"/>
        </w:rPr>
        <w:t xml:space="preserve"> муниципального района</w:t>
      </w:r>
      <w:r w:rsidR="006749D5">
        <w:rPr>
          <w:rFonts w:ascii="Times New Roman" w:hAnsi="Times New Roman"/>
          <w:sz w:val="28"/>
          <w:szCs w:val="28"/>
        </w:rPr>
        <w:t>.</w:t>
      </w:r>
    </w:p>
    <w:p w:rsidR="00675020" w:rsidRDefault="00675020" w:rsidP="00675020">
      <w:pPr>
        <w:pStyle w:val="ConsPlusNormal"/>
        <w:ind w:left="-567"/>
        <w:jc w:val="both"/>
        <w:rPr>
          <w:rFonts w:ascii="Times New Roman" w:hAnsi="Times New Roman"/>
          <w:sz w:val="28"/>
          <w:szCs w:val="28"/>
        </w:rPr>
      </w:pPr>
      <w:r>
        <w:rPr>
          <w:rFonts w:ascii="Times New Roman" w:hAnsi="Times New Roman"/>
          <w:sz w:val="28"/>
          <w:szCs w:val="28"/>
        </w:rPr>
        <w:tab/>
      </w:r>
      <w:r w:rsidR="0079509F">
        <w:rPr>
          <w:rFonts w:ascii="Times New Roman" w:hAnsi="Times New Roman"/>
          <w:sz w:val="28"/>
          <w:szCs w:val="28"/>
        </w:rPr>
        <w:t>4</w:t>
      </w:r>
      <w:r>
        <w:rPr>
          <w:rFonts w:ascii="Times New Roman" w:hAnsi="Times New Roman"/>
          <w:sz w:val="28"/>
          <w:szCs w:val="28"/>
        </w:rPr>
        <w:t>.</w:t>
      </w:r>
      <w:r w:rsidRPr="00675020">
        <w:rPr>
          <w:rFonts w:ascii="Times New Roman" w:hAnsi="Times New Roman"/>
          <w:sz w:val="28"/>
          <w:szCs w:val="28"/>
        </w:rPr>
        <w:t xml:space="preserve"> </w:t>
      </w:r>
      <w:r w:rsidRPr="00C114DE">
        <w:rPr>
          <w:rFonts w:ascii="Times New Roman" w:hAnsi="Times New Roman"/>
          <w:sz w:val="28"/>
          <w:szCs w:val="28"/>
        </w:rPr>
        <w:t>Настоящее решение вступает в силу со дня его</w:t>
      </w:r>
      <w:r w:rsidR="00B11099">
        <w:rPr>
          <w:rFonts w:ascii="Times New Roman" w:hAnsi="Times New Roman"/>
          <w:sz w:val="28"/>
          <w:szCs w:val="28"/>
        </w:rPr>
        <w:t xml:space="preserve"> официального опубликования (обнародования</w:t>
      </w:r>
      <w:r w:rsidR="00B40136">
        <w:rPr>
          <w:rFonts w:ascii="Times New Roman" w:hAnsi="Times New Roman"/>
          <w:sz w:val="28"/>
          <w:szCs w:val="28"/>
        </w:rPr>
        <w:t>)</w:t>
      </w:r>
      <w:r w:rsidR="007A6F71">
        <w:rPr>
          <w:rFonts w:ascii="Times New Roman" w:hAnsi="Times New Roman"/>
          <w:sz w:val="28"/>
          <w:szCs w:val="28"/>
        </w:rPr>
        <w:t xml:space="preserve"> и распространяется на правоотношения, возникшие с 01 апреля 2022 года</w:t>
      </w:r>
      <w:r>
        <w:rPr>
          <w:rFonts w:ascii="Times New Roman" w:hAnsi="Times New Roman"/>
          <w:sz w:val="28"/>
          <w:szCs w:val="28"/>
        </w:rPr>
        <w:t>.</w:t>
      </w:r>
    </w:p>
    <w:p w:rsidR="00675020" w:rsidRDefault="00675020" w:rsidP="00675020">
      <w:pPr>
        <w:pStyle w:val="ConsPlusNormal"/>
        <w:ind w:left="-567"/>
        <w:jc w:val="both"/>
        <w:rPr>
          <w:rFonts w:ascii="Times New Roman" w:hAnsi="Times New Roman"/>
          <w:sz w:val="28"/>
          <w:szCs w:val="28"/>
        </w:rPr>
      </w:pPr>
    </w:p>
    <w:p w:rsidR="00675020" w:rsidRDefault="00675020" w:rsidP="00675020">
      <w:pPr>
        <w:pStyle w:val="ConsPlusNormal"/>
        <w:ind w:left="-567"/>
        <w:jc w:val="both"/>
        <w:rPr>
          <w:rFonts w:ascii="Times New Roman" w:hAnsi="Times New Roman"/>
          <w:sz w:val="28"/>
          <w:szCs w:val="28"/>
        </w:rPr>
      </w:pPr>
    </w:p>
    <w:p w:rsidR="00675020" w:rsidRPr="00C114DE" w:rsidRDefault="00675020" w:rsidP="00675020">
      <w:pPr>
        <w:pStyle w:val="ConsPlusNormal"/>
        <w:ind w:left="-567"/>
        <w:jc w:val="both"/>
        <w:rPr>
          <w:rFonts w:ascii="Times New Roman" w:hAnsi="Times New Roman"/>
          <w:b/>
          <w:sz w:val="28"/>
          <w:szCs w:val="28"/>
          <w:u w:val="single"/>
        </w:rPr>
      </w:pPr>
    </w:p>
    <w:p w:rsidR="00B914FF" w:rsidRDefault="00FA508D" w:rsidP="00B914FF">
      <w:pPr>
        <w:shd w:val="clear" w:color="auto" w:fill="FFFFFF"/>
        <w:spacing w:line="315" w:lineRule="atLeast"/>
        <w:jc w:val="both"/>
        <w:textAlignment w:val="baseline"/>
        <w:rPr>
          <w:rFonts w:cs="Arial"/>
          <w:sz w:val="28"/>
          <w:szCs w:val="28"/>
        </w:rPr>
      </w:pPr>
      <w:r w:rsidRPr="00FA508D">
        <w:rPr>
          <w:spacing w:val="2"/>
          <w:sz w:val="28"/>
          <w:szCs w:val="28"/>
        </w:rPr>
        <w:t xml:space="preserve">Глава </w:t>
      </w:r>
      <w:proofErr w:type="spellStart"/>
      <w:r w:rsidR="00B914FF" w:rsidRPr="00B914FF">
        <w:rPr>
          <w:rFonts w:cs="Arial"/>
          <w:sz w:val="28"/>
          <w:szCs w:val="28"/>
        </w:rPr>
        <w:t>Надтеречного</w:t>
      </w:r>
      <w:proofErr w:type="spellEnd"/>
      <w:r w:rsidR="00B914FF" w:rsidRPr="00B914FF">
        <w:rPr>
          <w:rFonts w:cs="Arial"/>
          <w:sz w:val="28"/>
          <w:szCs w:val="28"/>
        </w:rPr>
        <w:t xml:space="preserve"> </w:t>
      </w:r>
    </w:p>
    <w:p w:rsidR="00B914FF" w:rsidRPr="002735C7" w:rsidRDefault="00B914FF" w:rsidP="002735C7">
      <w:pPr>
        <w:shd w:val="clear" w:color="auto" w:fill="FFFFFF"/>
        <w:spacing w:line="315" w:lineRule="atLeast"/>
        <w:jc w:val="both"/>
        <w:textAlignment w:val="baseline"/>
        <w:rPr>
          <w:spacing w:val="2"/>
          <w:sz w:val="28"/>
          <w:szCs w:val="28"/>
        </w:rPr>
      </w:pPr>
      <w:r w:rsidRPr="00B914FF">
        <w:rPr>
          <w:rFonts w:cs="Arial"/>
          <w:sz w:val="28"/>
          <w:szCs w:val="28"/>
        </w:rPr>
        <w:t>муниципального района</w:t>
      </w:r>
      <w:r w:rsidR="00FA508D" w:rsidRPr="00FA508D">
        <w:rPr>
          <w:spacing w:val="2"/>
          <w:sz w:val="28"/>
          <w:szCs w:val="28"/>
        </w:rPr>
        <w:tab/>
      </w:r>
      <w:r w:rsidR="00FA508D">
        <w:rPr>
          <w:spacing w:val="2"/>
          <w:sz w:val="28"/>
          <w:szCs w:val="28"/>
        </w:rPr>
        <w:tab/>
      </w:r>
      <w:r w:rsidR="00FA508D">
        <w:rPr>
          <w:spacing w:val="2"/>
          <w:sz w:val="28"/>
          <w:szCs w:val="28"/>
        </w:rPr>
        <w:tab/>
      </w:r>
      <w:r>
        <w:rPr>
          <w:spacing w:val="2"/>
          <w:sz w:val="28"/>
          <w:szCs w:val="28"/>
        </w:rPr>
        <w:t xml:space="preserve">                                  С.С. </w:t>
      </w:r>
      <w:proofErr w:type="spellStart"/>
      <w:r>
        <w:rPr>
          <w:spacing w:val="2"/>
          <w:sz w:val="28"/>
          <w:szCs w:val="28"/>
        </w:rPr>
        <w:t>Убайтаев</w:t>
      </w:r>
      <w:proofErr w:type="spellEnd"/>
    </w:p>
    <w:sectPr w:rsidR="00B914FF" w:rsidRPr="002735C7" w:rsidSect="00930E29">
      <w:headerReference w:type="default" r:id="rId9"/>
      <w:pgSz w:w="11906" w:h="16838"/>
      <w:pgMar w:top="1135" w:right="566" w:bottom="568" w:left="1560"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1D5" w:rsidRDefault="00BE51D5" w:rsidP="00FA508D">
      <w:r>
        <w:separator/>
      </w:r>
    </w:p>
  </w:endnote>
  <w:endnote w:type="continuationSeparator" w:id="0">
    <w:p w:rsidR="00BE51D5" w:rsidRDefault="00BE51D5" w:rsidP="00FA5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1D5" w:rsidRDefault="00BE51D5" w:rsidP="00FA508D">
      <w:r>
        <w:separator/>
      </w:r>
    </w:p>
  </w:footnote>
  <w:footnote w:type="continuationSeparator" w:id="0">
    <w:p w:rsidR="00BE51D5" w:rsidRDefault="00BE51D5" w:rsidP="00FA50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9334635"/>
      <w:docPartObj>
        <w:docPartGallery w:val="Page Numbers (Top of Page)"/>
        <w:docPartUnique/>
      </w:docPartObj>
    </w:sdtPr>
    <w:sdtEndPr/>
    <w:sdtContent>
      <w:p w:rsidR="00FA508D" w:rsidRDefault="00F969D6">
        <w:pPr>
          <w:pStyle w:val="ad"/>
          <w:jc w:val="center"/>
        </w:pPr>
        <w:r>
          <w:fldChar w:fldCharType="begin"/>
        </w:r>
        <w:r w:rsidR="00FA508D">
          <w:instrText>PAGE   \* MERGEFORMAT</w:instrText>
        </w:r>
        <w:r>
          <w:fldChar w:fldCharType="separate"/>
        </w:r>
        <w:r w:rsidR="000D60E2">
          <w:rPr>
            <w:noProof/>
          </w:rPr>
          <w:t>2</w:t>
        </w:r>
        <w:r>
          <w:fldChar w:fldCharType="end"/>
        </w:r>
      </w:p>
    </w:sdtContent>
  </w:sdt>
  <w:p w:rsidR="00FA508D" w:rsidRDefault="00FA508D">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6020D"/>
    <w:multiLevelType w:val="hybridMultilevel"/>
    <w:tmpl w:val="772A248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15:restartNumberingAfterBreak="0">
    <w:nsid w:val="19725154"/>
    <w:multiLevelType w:val="multilevel"/>
    <w:tmpl w:val="BDEA62C6"/>
    <w:lvl w:ilvl="0">
      <w:start w:val="1"/>
      <w:numFmt w:val="decimal"/>
      <w:lvlText w:val="%1."/>
      <w:lvlJc w:val="left"/>
      <w:pPr>
        <w:ind w:left="927" w:hanging="360"/>
      </w:pPr>
    </w:lvl>
    <w:lvl w:ilvl="1">
      <w:start w:val="1"/>
      <w:numFmt w:val="decimal"/>
      <w:isLgl/>
      <w:lvlText w:val="%1.%2."/>
      <w:lvlJc w:val="left"/>
      <w:pPr>
        <w:ind w:left="1428" w:hanging="720"/>
      </w:pPr>
    </w:lvl>
    <w:lvl w:ilvl="2">
      <w:start w:val="1"/>
      <w:numFmt w:val="decimal"/>
      <w:isLgl/>
      <w:lvlText w:val="%1.%2.%3."/>
      <w:lvlJc w:val="left"/>
      <w:pPr>
        <w:ind w:left="1569" w:hanging="720"/>
      </w:pPr>
    </w:lvl>
    <w:lvl w:ilvl="3">
      <w:start w:val="1"/>
      <w:numFmt w:val="decimal"/>
      <w:isLgl/>
      <w:lvlText w:val="%1.%2.%3.%4."/>
      <w:lvlJc w:val="left"/>
      <w:pPr>
        <w:ind w:left="2070" w:hanging="1080"/>
      </w:pPr>
    </w:lvl>
    <w:lvl w:ilvl="4">
      <w:start w:val="1"/>
      <w:numFmt w:val="decimal"/>
      <w:isLgl/>
      <w:lvlText w:val="%1.%2.%3.%4.%5."/>
      <w:lvlJc w:val="left"/>
      <w:pPr>
        <w:ind w:left="2211" w:hanging="1080"/>
      </w:pPr>
    </w:lvl>
    <w:lvl w:ilvl="5">
      <w:start w:val="1"/>
      <w:numFmt w:val="decimal"/>
      <w:isLgl/>
      <w:lvlText w:val="%1.%2.%3.%4.%5.%6."/>
      <w:lvlJc w:val="left"/>
      <w:pPr>
        <w:ind w:left="2712" w:hanging="1440"/>
      </w:pPr>
    </w:lvl>
    <w:lvl w:ilvl="6">
      <w:start w:val="1"/>
      <w:numFmt w:val="decimal"/>
      <w:isLgl/>
      <w:lvlText w:val="%1.%2.%3.%4.%5.%6.%7."/>
      <w:lvlJc w:val="left"/>
      <w:pPr>
        <w:ind w:left="3213" w:hanging="1800"/>
      </w:pPr>
    </w:lvl>
    <w:lvl w:ilvl="7">
      <w:start w:val="1"/>
      <w:numFmt w:val="decimal"/>
      <w:isLgl/>
      <w:lvlText w:val="%1.%2.%3.%4.%5.%6.%7.%8."/>
      <w:lvlJc w:val="left"/>
      <w:pPr>
        <w:ind w:left="3354" w:hanging="1800"/>
      </w:pPr>
    </w:lvl>
    <w:lvl w:ilvl="8">
      <w:start w:val="1"/>
      <w:numFmt w:val="decimal"/>
      <w:isLgl/>
      <w:lvlText w:val="%1.%2.%3.%4.%5.%6.%7.%8.%9."/>
      <w:lvlJc w:val="left"/>
      <w:pPr>
        <w:ind w:left="3855" w:hanging="2160"/>
      </w:pPr>
    </w:lvl>
  </w:abstractNum>
  <w:abstractNum w:abstractNumId="2" w15:restartNumberingAfterBreak="0">
    <w:nsid w:val="1ADF23E7"/>
    <w:multiLevelType w:val="multilevel"/>
    <w:tmpl w:val="56602F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15:restartNumberingAfterBreak="0">
    <w:nsid w:val="46613D10"/>
    <w:multiLevelType w:val="hybridMultilevel"/>
    <w:tmpl w:val="36A81B1E"/>
    <w:lvl w:ilvl="0" w:tplc="3EA0CA44">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 w15:restartNumberingAfterBreak="0">
    <w:nsid w:val="686B307C"/>
    <w:multiLevelType w:val="hybridMultilevel"/>
    <w:tmpl w:val="C64861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ED779BE"/>
    <w:multiLevelType w:val="hybridMultilevel"/>
    <w:tmpl w:val="5C4429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C72"/>
    <w:rsid w:val="00001CC7"/>
    <w:rsid w:val="000140DD"/>
    <w:rsid w:val="00063372"/>
    <w:rsid w:val="000728AB"/>
    <w:rsid w:val="000967A3"/>
    <w:rsid w:val="000A77C3"/>
    <w:rsid w:val="000B6093"/>
    <w:rsid w:val="000D60E2"/>
    <w:rsid w:val="000D7CF4"/>
    <w:rsid w:val="000E28B2"/>
    <w:rsid w:val="000E46F9"/>
    <w:rsid w:val="000F0153"/>
    <w:rsid w:val="00106702"/>
    <w:rsid w:val="00125C41"/>
    <w:rsid w:val="00144EBE"/>
    <w:rsid w:val="00151F02"/>
    <w:rsid w:val="001602D7"/>
    <w:rsid w:val="0016462E"/>
    <w:rsid w:val="00174945"/>
    <w:rsid w:val="001A6399"/>
    <w:rsid w:val="001B4135"/>
    <w:rsid w:val="001B4251"/>
    <w:rsid w:val="001C1B17"/>
    <w:rsid w:val="001D0F57"/>
    <w:rsid w:val="001D44CD"/>
    <w:rsid w:val="001D545C"/>
    <w:rsid w:val="001F6EEA"/>
    <w:rsid w:val="002071F6"/>
    <w:rsid w:val="00212702"/>
    <w:rsid w:val="002210D6"/>
    <w:rsid w:val="00240EB2"/>
    <w:rsid w:val="00242CF7"/>
    <w:rsid w:val="002540AB"/>
    <w:rsid w:val="002735C7"/>
    <w:rsid w:val="00296578"/>
    <w:rsid w:val="002A6186"/>
    <w:rsid w:val="002B63D4"/>
    <w:rsid w:val="002D76C2"/>
    <w:rsid w:val="002E234A"/>
    <w:rsid w:val="002E2915"/>
    <w:rsid w:val="002F2DC4"/>
    <w:rsid w:val="003133DB"/>
    <w:rsid w:val="00357179"/>
    <w:rsid w:val="00371371"/>
    <w:rsid w:val="00391528"/>
    <w:rsid w:val="00396DD0"/>
    <w:rsid w:val="003D1A5B"/>
    <w:rsid w:val="003D3E68"/>
    <w:rsid w:val="00402A1B"/>
    <w:rsid w:val="00404798"/>
    <w:rsid w:val="004405D1"/>
    <w:rsid w:val="00455719"/>
    <w:rsid w:val="00476877"/>
    <w:rsid w:val="0048507E"/>
    <w:rsid w:val="004A0DCD"/>
    <w:rsid w:val="004B476E"/>
    <w:rsid w:val="004D45D8"/>
    <w:rsid w:val="004E3195"/>
    <w:rsid w:val="004E7D7B"/>
    <w:rsid w:val="005053A4"/>
    <w:rsid w:val="005436CC"/>
    <w:rsid w:val="00563792"/>
    <w:rsid w:val="005858B9"/>
    <w:rsid w:val="005A6AA9"/>
    <w:rsid w:val="005C36DD"/>
    <w:rsid w:val="005D4B7D"/>
    <w:rsid w:val="00615B80"/>
    <w:rsid w:val="006161A5"/>
    <w:rsid w:val="00653861"/>
    <w:rsid w:val="006617B9"/>
    <w:rsid w:val="006749D5"/>
    <w:rsid w:val="00675020"/>
    <w:rsid w:val="00684AB4"/>
    <w:rsid w:val="00691DCF"/>
    <w:rsid w:val="006B0F61"/>
    <w:rsid w:val="006B4274"/>
    <w:rsid w:val="006D55F4"/>
    <w:rsid w:val="006E74BA"/>
    <w:rsid w:val="00744E18"/>
    <w:rsid w:val="007502DD"/>
    <w:rsid w:val="0076313F"/>
    <w:rsid w:val="00781AC9"/>
    <w:rsid w:val="0079252A"/>
    <w:rsid w:val="0079509F"/>
    <w:rsid w:val="007A6F71"/>
    <w:rsid w:val="007B26A9"/>
    <w:rsid w:val="007C0794"/>
    <w:rsid w:val="007C5EE3"/>
    <w:rsid w:val="00814F91"/>
    <w:rsid w:val="00824451"/>
    <w:rsid w:val="00831F2F"/>
    <w:rsid w:val="00845E06"/>
    <w:rsid w:val="00874652"/>
    <w:rsid w:val="008856F2"/>
    <w:rsid w:val="008B1EDD"/>
    <w:rsid w:val="008D1E0C"/>
    <w:rsid w:val="008E1898"/>
    <w:rsid w:val="008E5A92"/>
    <w:rsid w:val="008E5D23"/>
    <w:rsid w:val="009216F8"/>
    <w:rsid w:val="00930E29"/>
    <w:rsid w:val="00977DA8"/>
    <w:rsid w:val="00983BCD"/>
    <w:rsid w:val="009B03B3"/>
    <w:rsid w:val="009C562A"/>
    <w:rsid w:val="009D289E"/>
    <w:rsid w:val="009E3BA4"/>
    <w:rsid w:val="009F55AA"/>
    <w:rsid w:val="00A13FD2"/>
    <w:rsid w:val="00A321F9"/>
    <w:rsid w:val="00A44BDD"/>
    <w:rsid w:val="00AA530D"/>
    <w:rsid w:val="00AF506E"/>
    <w:rsid w:val="00B11099"/>
    <w:rsid w:val="00B11B43"/>
    <w:rsid w:val="00B31595"/>
    <w:rsid w:val="00B40136"/>
    <w:rsid w:val="00B53626"/>
    <w:rsid w:val="00B736AF"/>
    <w:rsid w:val="00B81B7F"/>
    <w:rsid w:val="00B90994"/>
    <w:rsid w:val="00B914FF"/>
    <w:rsid w:val="00BC3369"/>
    <w:rsid w:val="00BD063E"/>
    <w:rsid w:val="00BE325F"/>
    <w:rsid w:val="00BE51D5"/>
    <w:rsid w:val="00C0293E"/>
    <w:rsid w:val="00C07327"/>
    <w:rsid w:val="00C114DE"/>
    <w:rsid w:val="00C20F8F"/>
    <w:rsid w:val="00C43EAD"/>
    <w:rsid w:val="00C73D94"/>
    <w:rsid w:val="00C81E90"/>
    <w:rsid w:val="00C87116"/>
    <w:rsid w:val="00CD25C6"/>
    <w:rsid w:val="00CD3C21"/>
    <w:rsid w:val="00CD4E45"/>
    <w:rsid w:val="00CE0733"/>
    <w:rsid w:val="00CE735D"/>
    <w:rsid w:val="00CF5944"/>
    <w:rsid w:val="00D0541F"/>
    <w:rsid w:val="00D05902"/>
    <w:rsid w:val="00D17C7C"/>
    <w:rsid w:val="00D255B5"/>
    <w:rsid w:val="00D43D64"/>
    <w:rsid w:val="00DA7FBD"/>
    <w:rsid w:val="00DB4DE7"/>
    <w:rsid w:val="00DD1A60"/>
    <w:rsid w:val="00DD73AC"/>
    <w:rsid w:val="00DD7A63"/>
    <w:rsid w:val="00DF3C72"/>
    <w:rsid w:val="00E009B8"/>
    <w:rsid w:val="00E01A28"/>
    <w:rsid w:val="00E132BA"/>
    <w:rsid w:val="00E15605"/>
    <w:rsid w:val="00E25699"/>
    <w:rsid w:val="00E76EAC"/>
    <w:rsid w:val="00E85A33"/>
    <w:rsid w:val="00E91FA5"/>
    <w:rsid w:val="00E9408A"/>
    <w:rsid w:val="00EA1B95"/>
    <w:rsid w:val="00EB7EE9"/>
    <w:rsid w:val="00EE2667"/>
    <w:rsid w:val="00EF100D"/>
    <w:rsid w:val="00F10455"/>
    <w:rsid w:val="00F25985"/>
    <w:rsid w:val="00F27FE6"/>
    <w:rsid w:val="00F3006A"/>
    <w:rsid w:val="00F30172"/>
    <w:rsid w:val="00F32B1E"/>
    <w:rsid w:val="00F57497"/>
    <w:rsid w:val="00F65FA2"/>
    <w:rsid w:val="00F836D5"/>
    <w:rsid w:val="00F83C0C"/>
    <w:rsid w:val="00F86012"/>
    <w:rsid w:val="00F92678"/>
    <w:rsid w:val="00F969D6"/>
    <w:rsid w:val="00FA508D"/>
    <w:rsid w:val="00FB0AC8"/>
    <w:rsid w:val="00FB1195"/>
    <w:rsid w:val="00FD7DCD"/>
    <w:rsid w:val="00FE3CFD"/>
    <w:rsid w:val="00FF17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86E003"/>
  <w15:docId w15:val="{C79F8C4D-E156-4F70-8004-586F260C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C72"/>
    <w:rPr>
      <w:rFonts w:ascii="Times New Roman" w:eastAsia="Times New Roman" w:hAnsi="Times New Roman"/>
      <w:sz w:val="20"/>
      <w:szCs w:val="20"/>
    </w:rPr>
  </w:style>
  <w:style w:type="paragraph" w:styleId="1">
    <w:name w:val="heading 1"/>
    <w:basedOn w:val="a"/>
    <w:next w:val="a"/>
    <w:link w:val="10"/>
    <w:qFormat/>
    <w:locked/>
    <w:rsid w:val="0035717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qFormat/>
    <w:locked/>
    <w:rsid w:val="000F015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9"/>
    <w:semiHidden/>
    <w:locked/>
    <w:rsid w:val="008D1E0C"/>
    <w:rPr>
      <w:rFonts w:ascii="Cambria" w:hAnsi="Cambria" w:cs="Times New Roman"/>
      <w:b/>
      <w:bCs/>
      <w:i/>
      <w:iCs/>
      <w:sz w:val="28"/>
      <w:szCs w:val="28"/>
    </w:rPr>
  </w:style>
  <w:style w:type="paragraph" w:styleId="a3">
    <w:name w:val="Balloon Text"/>
    <w:basedOn w:val="a"/>
    <w:link w:val="a4"/>
    <w:uiPriority w:val="99"/>
    <w:semiHidden/>
    <w:rsid w:val="00BC3369"/>
    <w:rPr>
      <w:rFonts w:ascii="Tahoma" w:hAnsi="Tahoma" w:cs="Tahoma"/>
      <w:sz w:val="16"/>
      <w:szCs w:val="16"/>
    </w:rPr>
  </w:style>
  <w:style w:type="character" w:customStyle="1" w:styleId="a4">
    <w:name w:val="Текст выноски Знак"/>
    <w:basedOn w:val="a0"/>
    <w:link w:val="a3"/>
    <w:uiPriority w:val="99"/>
    <w:semiHidden/>
    <w:locked/>
    <w:rsid w:val="00BC3369"/>
    <w:rPr>
      <w:rFonts w:ascii="Tahoma" w:hAnsi="Tahoma" w:cs="Tahoma"/>
      <w:sz w:val="16"/>
      <w:szCs w:val="16"/>
      <w:lang w:eastAsia="ru-RU"/>
    </w:rPr>
  </w:style>
  <w:style w:type="paragraph" w:styleId="a5">
    <w:name w:val="Body Text"/>
    <w:basedOn w:val="a"/>
    <w:link w:val="a6"/>
    <w:uiPriority w:val="99"/>
    <w:rsid w:val="000F0153"/>
    <w:rPr>
      <w:rFonts w:eastAsia="Calibri"/>
      <w:color w:val="000000"/>
      <w:sz w:val="24"/>
    </w:rPr>
  </w:style>
  <w:style w:type="character" w:customStyle="1" w:styleId="a6">
    <w:name w:val="Основной текст Знак"/>
    <w:basedOn w:val="a0"/>
    <w:link w:val="a5"/>
    <w:uiPriority w:val="99"/>
    <w:semiHidden/>
    <w:locked/>
    <w:rsid w:val="008D1E0C"/>
    <w:rPr>
      <w:rFonts w:ascii="Times New Roman" w:hAnsi="Times New Roman" w:cs="Times New Roman"/>
      <w:sz w:val="20"/>
      <w:szCs w:val="20"/>
    </w:rPr>
  </w:style>
  <w:style w:type="character" w:customStyle="1" w:styleId="20">
    <w:name w:val="Заголовок 2 Знак"/>
    <w:basedOn w:val="a0"/>
    <w:link w:val="2"/>
    <w:uiPriority w:val="99"/>
    <w:locked/>
    <w:rsid w:val="000F0153"/>
    <w:rPr>
      <w:rFonts w:ascii="Arial" w:hAnsi="Arial" w:cs="Arial"/>
      <w:b/>
      <w:bCs/>
      <w:i/>
      <w:iCs/>
      <w:sz w:val="28"/>
      <w:szCs w:val="28"/>
      <w:lang w:val="ru-RU" w:eastAsia="ru-RU" w:bidi="ar-SA"/>
    </w:rPr>
  </w:style>
  <w:style w:type="paragraph" w:styleId="HTML">
    <w:name w:val="HTML Preformatted"/>
    <w:basedOn w:val="a"/>
    <w:link w:val="HTML0"/>
    <w:uiPriority w:val="99"/>
    <w:rsid w:val="000F0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PreformattedChar">
    <w:name w:val="HTML Preformatted Char"/>
    <w:basedOn w:val="a0"/>
    <w:uiPriority w:val="99"/>
    <w:semiHidden/>
    <w:locked/>
    <w:rsid w:val="008D1E0C"/>
    <w:rPr>
      <w:rFonts w:ascii="Courier New" w:hAnsi="Courier New" w:cs="Courier New"/>
      <w:sz w:val="20"/>
      <w:szCs w:val="20"/>
    </w:rPr>
  </w:style>
  <w:style w:type="character" w:customStyle="1" w:styleId="HTML0">
    <w:name w:val="Стандартный HTML Знак"/>
    <w:basedOn w:val="a0"/>
    <w:link w:val="HTML"/>
    <w:uiPriority w:val="99"/>
    <w:locked/>
    <w:rsid w:val="000F0153"/>
    <w:rPr>
      <w:rFonts w:ascii="Courier New" w:hAnsi="Courier New" w:cs="Courier New"/>
      <w:lang w:val="ru-RU" w:eastAsia="ru-RU" w:bidi="ar-SA"/>
    </w:rPr>
  </w:style>
  <w:style w:type="character" w:customStyle="1" w:styleId="a7">
    <w:name w:val="Цветовое выделение"/>
    <w:uiPriority w:val="99"/>
    <w:rsid w:val="00CE735D"/>
    <w:rPr>
      <w:b/>
      <w:color w:val="000080"/>
    </w:rPr>
  </w:style>
  <w:style w:type="character" w:customStyle="1" w:styleId="a8">
    <w:name w:val="Гипертекстовая ссылка"/>
    <w:basedOn w:val="a7"/>
    <w:uiPriority w:val="99"/>
    <w:rsid w:val="00CE735D"/>
    <w:rPr>
      <w:rFonts w:cs="Times New Roman"/>
      <w:b/>
      <w:color w:val="008000"/>
    </w:rPr>
  </w:style>
  <w:style w:type="paragraph" w:styleId="a9">
    <w:name w:val="Title"/>
    <w:basedOn w:val="a"/>
    <w:link w:val="aa"/>
    <w:qFormat/>
    <w:locked/>
    <w:rsid w:val="009D289E"/>
    <w:pPr>
      <w:overflowPunct w:val="0"/>
      <w:autoSpaceDE w:val="0"/>
      <w:autoSpaceDN w:val="0"/>
      <w:adjustRightInd w:val="0"/>
      <w:jc w:val="center"/>
      <w:textAlignment w:val="baseline"/>
    </w:pPr>
    <w:rPr>
      <w:rFonts w:eastAsia="Calibri"/>
      <w:b/>
      <w:sz w:val="24"/>
    </w:rPr>
  </w:style>
  <w:style w:type="character" w:customStyle="1" w:styleId="aa">
    <w:name w:val="Заголовок Знак"/>
    <w:basedOn w:val="a0"/>
    <w:link w:val="a9"/>
    <w:rsid w:val="009D289E"/>
    <w:rPr>
      <w:rFonts w:ascii="Times New Roman" w:hAnsi="Times New Roman"/>
      <w:b/>
      <w:sz w:val="24"/>
      <w:szCs w:val="20"/>
    </w:rPr>
  </w:style>
  <w:style w:type="character" w:customStyle="1" w:styleId="0pt">
    <w:name w:val="Основной текст + Интервал 0 pt"/>
    <w:rsid w:val="00402A1B"/>
    <w:rPr>
      <w:rFonts w:ascii="Times New Roman" w:eastAsia="Times New Roman" w:hAnsi="Times New Roman" w:cs="Times New Roman"/>
      <w:color w:val="000000"/>
      <w:spacing w:val="0"/>
      <w:w w:val="100"/>
      <w:position w:val="0"/>
      <w:sz w:val="25"/>
      <w:szCs w:val="25"/>
      <w:shd w:val="clear" w:color="auto" w:fill="FFFFFF"/>
    </w:rPr>
  </w:style>
  <w:style w:type="paragraph" w:customStyle="1" w:styleId="ConsPlusNonformat">
    <w:name w:val="ConsPlusNonformat"/>
    <w:uiPriority w:val="99"/>
    <w:rsid w:val="00A13FD2"/>
    <w:pPr>
      <w:autoSpaceDE w:val="0"/>
      <w:autoSpaceDN w:val="0"/>
      <w:adjustRightInd w:val="0"/>
    </w:pPr>
    <w:rPr>
      <w:rFonts w:ascii="Courier New" w:eastAsia="Times New Roman" w:hAnsi="Courier New" w:cs="Courier New"/>
      <w:sz w:val="20"/>
      <w:szCs w:val="20"/>
    </w:rPr>
  </w:style>
  <w:style w:type="paragraph" w:customStyle="1" w:styleId="TableParagraph">
    <w:name w:val="Table Paragraph"/>
    <w:basedOn w:val="a"/>
    <w:uiPriority w:val="1"/>
    <w:qFormat/>
    <w:rsid w:val="00653861"/>
    <w:pPr>
      <w:widowControl w:val="0"/>
    </w:pPr>
    <w:rPr>
      <w:rFonts w:ascii="Calibri" w:eastAsia="Calibri" w:hAnsi="Calibri"/>
      <w:sz w:val="22"/>
      <w:szCs w:val="22"/>
      <w:lang w:val="en-US" w:eastAsia="en-US"/>
    </w:rPr>
  </w:style>
  <w:style w:type="character" w:customStyle="1" w:styleId="10">
    <w:name w:val="Заголовок 1 Знак"/>
    <w:basedOn w:val="a0"/>
    <w:link w:val="1"/>
    <w:rsid w:val="00357179"/>
    <w:rPr>
      <w:rFonts w:asciiTheme="majorHAnsi" w:eastAsiaTheme="majorEastAsia" w:hAnsiTheme="majorHAnsi" w:cstheme="majorBidi"/>
      <w:color w:val="365F91" w:themeColor="accent1" w:themeShade="BF"/>
      <w:sz w:val="32"/>
      <w:szCs w:val="32"/>
    </w:rPr>
  </w:style>
  <w:style w:type="paragraph" w:styleId="ab">
    <w:name w:val="Body Text Indent"/>
    <w:basedOn w:val="a"/>
    <w:link w:val="ac"/>
    <w:uiPriority w:val="99"/>
    <w:semiHidden/>
    <w:unhideWhenUsed/>
    <w:rsid w:val="00FA508D"/>
    <w:pPr>
      <w:spacing w:after="120"/>
      <w:ind w:left="283"/>
    </w:pPr>
  </w:style>
  <w:style w:type="character" w:customStyle="1" w:styleId="ac">
    <w:name w:val="Основной текст с отступом Знак"/>
    <w:basedOn w:val="a0"/>
    <w:link w:val="ab"/>
    <w:uiPriority w:val="99"/>
    <w:semiHidden/>
    <w:rsid w:val="00FA508D"/>
    <w:rPr>
      <w:rFonts w:ascii="Times New Roman" w:eastAsia="Times New Roman" w:hAnsi="Times New Roman"/>
      <w:sz w:val="20"/>
      <w:szCs w:val="20"/>
    </w:rPr>
  </w:style>
  <w:style w:type="paragraph" w:styleId="ad">
    <w:name w:val="header"/>
    <w:basedOn w:val="a"/>
    <w:link w:val="ae"/>
    <w:uiPriority w:val="99"/>
    <w:unhideWhenUsed/>
    <w:rsid w:val="00FA508D"/>
    <w:pPr>
      <w:tabs>
        <w:tab w:val="center" w:pos="4677"/>
        <w:tab w:val="right" w:pos="9355"/>
      </w:tabs>
    </w:pPr>
  </w:style>
  <w:style w:type="character" w:customStyle="1" w:styleId="ae">
    <w:name w:val="Верхний колонтитул Знак"/>
    <w:basedOn w:val="a0"/>
    <w:link w:val="ad"/>
    <w:uiPriority w:val="99"/>
    <w:rsid w:val="00FA508D"/>
    <w:rPr>
      <w:rFonts w:ascii="Times New Roman" w:eastAsia="Times New Roman" w:hAnsi="Times New Roman"/>
      <w:sz w:val="20"/>
      <w:szCs w:val="20"/>
    </w:rPr>
  </w:style>
  <w:style w:type="paragraph" w:styleId="af">
    <w:name w:val="footer"/>
    <w:basedOn w:val="a"/>
    <w:link w:val="af0"/>
    <w:uiPriority w:val="99"/>
    <w:unhideWhenUsed/>
    <w:rsid w:val="00FA508D"/>
    <w:pPr>
      <w:tabs>
        <w:tab w:val="center" w:pos="4677"/>
        <w:tab w:val="right" w:pos="9355"/>
      </w:tabs>
    </w:pPr>
  </w:style>
  <w:style w:type="character" w:customStyle="1" w:styleId="af0">
    <w:name w:val="Нижний колонтитул Знак"/>
    <w:basedOn w:val="a0"/>
    <w:link w:val="af"/>
    <w:uiPriority w:val="99"/>
    <w:rsid w:val="00FA508D"/>
    <w:rPr>
      <w:rFonts w:ascii="Times New Roman" w:eastAsia="Times New Roman" w:hAnsi="Times New Roman"/>
      <w:sz w:val="20"/>
      <w:szCs w:val="20"/>
    </w:rPr>
  </w:style>
  <w:style w:type="paragraph" w:customStyle="1" w:styleId="ConsPlusNormal">
    <w:name w:val="ConsPlusNormal"/>
    <w:link w:val="ConsPlusNormal0"/>
    <w:qFormat/>
    <w:rsid w:val="006617B9"/>
    <w:pPr>
      <w:widowControl w:val="0"/>
      <w:autoSpaceDE w:val="0"/>
      <w:autoSpaceDN w:val="0"/>
    </w:pPr>
    <w:rPr>
      <w:rFonts w:eastAsia="Times New Roman"/>
      <w:szCs w:val="20"/>
    </w:rPr>
  </w:style>
  <w:style w:type="character" w:customStyle="1" w:styleId="ConsPlusNormal0">
    <w:name w:val="ConsPlusNormal Знак"/>
    <w:link w:val="ConsPlusNormal"/>
    <w:locked/>
    <w:rsid w:val="006617B9"/>
    <w:rPr>
      <w:rFonts w:eastAsia="Times New Roman"/>
      <w:szCs w:val="20"/>
    </w:rPr>
  </w:style>
  <w:style w:type="character" w:styleId="af1">
    <w:name w:val="Hyperlink"/>
    <w:basedOn w:val="a0"/>
    <w:uiPriority w:val="99"/>
    <w:semiHidden/>
    <w:unhideWhenUsed/>
    <w:rsid w:val="00FB0AC8"/>
    <w:rPr>
      <w:color w:val="2776A1"/>
      <w:u w:val="single"/>
    </w:rPr>
  </w:style>
  <w:style w:type="paragraph" w:styleId="af2">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f3"/>
    <w:unhideWhenUsed/>
    <w:rsid w:val="00FB0AC8"/>
    <w:pPr>
      <w:spacing w:before="100" w:beforeAutospacing="1" w:after="100" w:afterAutospacing="1"/>
    </w:pPr>
    <w:rPr>
      <w:sz w:val="24"/>
      <w:szCs w:val="24"/>
    </w:rPr>
  </w:style>
  <w:style w:type="character" w:customStyle="1" w:styleId="msonormal0">
    <w:name w:val="msonormal"/>
    <w:basedOn w:val="a0"/>
    <w:rsid w:val="00FB0AC8"/>
  </w:style>
  <w:style w:type="character" w:customStyle="1" w:styleId="apple-converted-space">
    <w:name w:val="apple-converted-space"/>
    <w:basedOn w:val="a0"/>
    <w:rsid w:val="00FB0AC8"/>
  </w:style>
  <w:style w:type="character" w:customStyle="1" w:styleId="af3">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f2"/>
    <w:rsid w:val="00FB0AC8"/>
    <w:rPr>
      <w:rFonts w:ascii="Times New Roman" w:eastAsia="Times New Roman" w:hAnsi="Times New Roman"/>
      <w:sz w:val="24"/>
      <w:szCs w:val="24"/>
    </w:rPr>
  </w:style>
  <w:style w:type="paragraph" w:styleId="af4">
    <w:name w:val="List Paragraph"/>
    <w:basedOn w:val="a"/>
    <w:uiPriority w:val="34"/>
    <w:qFormat/>
    <w:rsid w:val="004A0DCD"/>
    <w:pPr>
      <w:ind w:left="720"/>
      <w:contextualSpacing/>
    </w:pPr>
  </w:style>
  <w:style w:type="table" w:styleId="af5">
    <w:name w:val="Table Grid"/>
    <w:basedOn w:val="a1"/>
    <w:locked/>
    <w:rsid w:val="00E85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477696">
      <w:bodyDiv w:val="1"/>
      <w:marLeft w:val="0"/>
      <w:marRight w:val="0"/>
      <w:marTop w:val="0"/>
      <w:marBottom w:val="0"/>
      <w:divBdr>
        <w:top w:val="none" w:sz="0" w:space="0" w:color="auto"/>
        <w:left w:val="none" w:sz="0" w:space="0" w:color="auto"/>
        <w:bottom w:val="none" w:sz="0" w:space="0" w:color="auto"/>
        <w:right w:val="none" w:sz="0" w:space="0" w:color="auto"/>
      </w:divBdr>
      <w:divsChild>
        <w:div w:id="1988707917">
          <w:marLeft w:val="0"/>
          <w:marRight w:val="0"/>
          <w:marTop w:val="0"/>
          <w:marBottom w:val="600"/>
          <w:divBdr>
            <w:top w:val="none" w:sz="0" w:space="0" w:color="auto"/>
            <w:left w:val="none" w:sz="0" w:space="0" w:color="auto"/>
            <w:bottom w:val="none" w:sz="0" w:space="0" w:color="auto"/>
            <w:right w:val="none" w:sz="0" w:space="0" w:color="auto"/>
          </w:divBdr>
          <w:divsChild>
            <w:div w:id="1270507684">
              <w:marLeft w:val="0"/>
              <w:marRight w:val="0"/>
              <w:marTop w:val="0"/>
              <w:marBottom w:val="0"/>
              <w:divBdr>
                <w:top w:val="none" w:sz="0" w:space="0" w:color="auto"/>
                <w:left w:val="none" w:sz="0" w:space="0" w:color="auto"/>
                <w:bottom w:val="none" w:sz="0" w:space="0" w:color="auto"/>
                <w:right w:val="none" w:sz="0" w:space="0" w:color="auto"/>
              </w:divBdr>
            </w:div>
          </w:divsChild>
        </w:div>
        <w:div w:id="1980186437">
          <w:marLeft w:val="0"/>
          <w:marRight w:val="0"/>
          <w:marTop w:val="0"/>
          <w:marBottom w:val="330"/>
          <w:divBdr>
            <w:top w:val="none" w:sz="0" w:space="0" w:color="auto"/>
            <w:left w:val="none" w:sz="0" w:space="0" w:color="auto"/>
            <w:bottom w:val="none" w:sz="0" w:space="0" w:color="auto"/>
            <w:right w:val="none" w:sz="0" w:space="0" w:color="auto"/>
          </w:divBdr>
          <w:divsChild>
            <w:div w:id="663901078">
              <w:marLeft w:val="0"/>
              <w:marRight w:val="0"/>
              <w:marTop w:val="0"/>
              <w:marBottom w:val="0"/>
              <w:divBdr>
                <w:top w:val="none" w:sz="0" w:space="0" w:color="auto"/>
                <w:left w:val="none" w:sz="0" w:space="0" w:color="auto"/>
                <w:bottom w:val="none" w:sz="0" w:space="0" w:color="auto"/>
                <w:right w:val="none" w:sz="0" w:space="0" w:color="auto"/>
              </w:divBdr>
            </w:div>
            <w:div w:id="1096487696">
              <w:marLeft w:val="0"/>
              <w:marRight w:val="0"/>
              <w:marTop w:val="0"/>
              <w:marBottom w:val="0"/>
              <w:divBdr>
                <w:top w:val="none" w:sz="0" w:space="0" w:color="auto"/>
                <w:left w:val="none" w:sz="0" w:space="0" w:color="auto"/>
                <w:bottom w:val="none" w:sz="0" w:space="0" w:color="auto"/>
                <w:right w:val="none" w:sz="0" w:space="0" w:color="auto"/>
              </w:divBdr>
            </w:div>
            <w:div w:id="1529610599">
              <w:marLeft w:val="0"/>
              <w:marRight w:val="0"/>
              <w:marTop w:val="0"/>
              <w:marBottom w:val="0"/>
              <w:divBdr>
                <w:top w:val="none" w:sz="0" w:space="0" w:color="auto"/>
                <w:left w:val="none" w:sz="0" w:space="0" w:color="auto"/>
                <w:bottom w:val="none" w:sz="0" w:space="0" w:color="auto"/>
                <w:right w:val="none" w:sz="0" w:space="0" w:color="auto"/>
              </w:divBdr>
            </w:div>
            <w:div w:id="1266575348">
              <w:marLeft w:val="0"/>
              <w:marRight w:val="0"/>
              <w:marTop w:val="0"/>
              <w:marBottom w:val="0"/>
              <w:divBdr>
                <w:top w:val="none" w:sz="0" w:space="0" w:color="auto"/>
                <w:left w:val="none" w:sz="0" w:space="0" w:color="auto"/>
                <w:bottom w:val="none" w:sz="0" w:space="0" w:color="auto"/>
                <w:right w:val="none" w:sz="0" w:space="0" w:color="auto"/>
              </w:divBdr>
            </w:div>
            <w:div w:id="834956656">
              <w:marLeft w:val="0"/>
              <w:marRight w:val="0"/>
              <w:marTop w:val="0"/>
              <w:marBottom w:val="0"/>
              <w:divBdr>
                <w:top w:val="none" w:sz="0" w:space="0" w:color="auto"/>
                <w:left w:val="none" w:sz="0" w:space="0" w:color="auto"/>
                <w:bottom w:val="none" w:sz="0" w:space="0" w:color="auto"/>
                <w:right w:val="none" w:sz="0" w:space="0" w:color="auto"/>
              </w:divBdr>
            </w:div>
            <w:div w:id="39483478">
              <w:marLeft w:val="0"/>
              <w:marRight w:val="0"/>
              <w:marTop w:val="0"/>
              <w:marBottom w:val="0"/>
              <w:divBdr>
                <w:top w:val="none" w:sz="0" w:space="0" w:color="auto"/>
                <w:left w:val="none" w:sz="0" w:space="0" w:color="auto"/>
                <w:bottom w:val="none" w:sz="0" w:space="0" w:color="auto"/>
                <w:right w:val="none" w:sz="0" w:space="0" w:color="auto"/>
              </w:divBdr>
            </w:div>
            <w:div w:id="69345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25110">
      <w:bodyDiv w:val="1"/>
      <w:marLeft w:val="0"/>
      <w:marRight w:val="0"/>
      <w:marTop w:val="0"/>
      <w:marBottom w:val="0"/>
      <w:divBdr>
        <w:top w:val="none" w:sz="0" w:space="0" w:color="auto"/>
        <w:left w:val="none" w:sz="0" w:space="0" w:color="auto"/>
        <w:bottom w:val="none" w:sz="0" w:space="0" w:color="auto"/>
        <w:right w:val="none" w:sz="0" w:space="0" w:color="auto"/>
      </w:divBdr>
    </w:div>
    <w:div w:id="210877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A8A43-C321-451C-99D4-18C805464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562</Words>
  <Characters>3209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cp:lastModifiedBy>
  <cp:revision>10</cp:revision>
  <cp:lastPrinted>2022-04-18T13:23:00Z</cp:lastPrinted>
  <dcterms:created xsi:type="dcterms:W3CDTF">2022-04-12T05:44:00Z</dcterms:created>
  <dcterms:modified xsi:type="dcterms:W3CDTF">2022-04-18T13:27:00Z</dcterms:modified>
</cp:coreProperties>
</file>