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C" w:rsidRPr="00732AC3" w:rsidRDefault="0000683C" w:rsidP="00F60354">
      <w:pPr>
        <w:pStyle w:val="a6"/>
        <w:spacing w:after="0"/>
        <w:ind w:left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32AC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910" cy="668020"/>
            <wp:effectExtent l="0" t="0" r="889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2AC3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2AC3">
        <w:rPr>
          <w:rFonts w:ascii="Times New Roman" w:hAnsi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732AC3">
        <w:rPr>
          <w:rFonts w:ascii="Times New Roman" w:hAnsi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732AC3">
        <w:rPr>
          <w:rFonts w:ascii="Times New Roman" w:hAnsi="Times New Roman"/>
          <w:color w:val="000000"/>
          <w:sz w:val="24"/>
          <w:szCs w:val="24"/>
        </w:rPr>
        <w:t>Надтеречного</w:t>
      </w:r>
      <w:proofErr w:type="spellEnd"/>
      <w:r w:rsidRPr="00732AC3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732AC3">
        <w:rPr>
          <w:rFonts w:ascii="Times New Roman" w:hAnsi="Times New Roman"/>
          <w:color w:val="000000"/>
          <w:sz w:val="24"/>
          <w:szCs w:val="24"/>
        </w:rPr>
        <w:t>Чеченской Республики)</w:t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AC3">
        <w:rPr>
          <w:rFonts w:ascii="Times New Roman" w:hAnsi="Times New Roman"/>
          <w:b/>
          <w:bCs/>
          <w:sz w:val="24"/>
          <w:szCs w:val="24"/>
        </w:rPr>
        <w:t>НОХЧИЙН РЕСПУБЛИКИН</w:t>
      </w:r>
    </w:p>
    <w:p w:rsidR="0000683C" w:rsidRPr="00732AC3" w:rsidRDefault="0000683C" w:rsidP="00F60354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732AC3">
        <w:rPr>
          <w:rFonts w:ascii="Times New Roman" w:hAnsi="Times New Roman"/>
          <w:b/>
          <w:bCs/>
          <w:sz w:val="24"/>
          <w:szCs w:val="24"/>
        </w:rPr>
        <w:t>ДЕПУТАТИН КХЕТАШО НАДТЕРЕЧНИ МУНИЦИПАЛЬНИ К</w:t>
      </w:r>
      <w:r w:rsidRPr="00732AC3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32AC3">
        <w:rPr>
          <w:rFonts w:ascii="Times New Roman" w:hAnsi="Times New Roman"/>
          <w:b/>
          <w:bCs/>
          <w:sz w:val="24"/>
          <w:szCs w:val="24"/>
        </w:rPr>
        <w:t xml:space="preserve">ОШТАН </w:t>
      </w:r>
    </w:p>
    <w:p w:rsidR="00977C60" w:rsidRPr="00732AC3" w:rsidRDefault="0000683C" w:rsidP="00977C60">
      <w:pPr>
        <w:spacing w:after="0" w:line="240" w:lineRule="auto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  <w:r w:rsidRPr="00732AC3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732AC3">
        <w:rPr>
          <w:rFonts w:ascii="Times New Roman" w:hAnsi="Times New Roman"/>
          <w:bCs/>
          <w:sz w:val="24"/>
          <w:szCs w:val="24"/>
        </w:rPr>
        <w:t>Депутатин</w:t>
      </w:r>
      <w:proofErr w:type="spellEnd"/>
      <w:r w:rsidRPr="00732A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2AC3">
        <w:rPr>
          <w:rFonts w:ascii="Times New Roman" w:hAnsi="Times New Roman"/>
          <w:bCs/>
          <w:sz w:val="24"/>
          <w:szCs w:val="24"/>
        </w:rPr>
        <w:t>кхеташо</w:t>
      </w:r>
      <w:proofErr w:type="spellEnd"/>
      <w:r w:rsidRPr="00732A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2AC3">
        <w:rPr>
          <w:rFonts w:ascii="Times New Roman" w:hAnsi="Times New Roman"/>
          <w:bCs/>
          <w:sz w:val="24"/>
          <w:szCs w:val="24"/>
        </w:rPr>
        <w:t>Надтеречни</w:t>
      </w:r>
      <w:proofErr w:type="spellEnd"/>
      <w:r w:rsidRPr="00732AC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2AC3">
        <w:rPr>
          <w:rFonts w:ascii="Times New Roman" w:hAnsi="Times New Roman"/>
          <w:bCs/>
          <w:sz w:val="24"/>
          <w:szCs w:val="24"/>
        </w:rPr>
        <w:t>муниципальни</w:t>
      </w:r>
      <w:proofErr w:type="spellEnd"/>
      <w:r w:rsidRPr="00732AC3">
        <w:rPr>
          <w:rFonts w:ascii="Times New Roman" w:hAnsi="Times New Roman"/>
          <w:bCs/>
          <w:sz w:val="24"/>
          <w:szCs w:val="24"/>
        </w:rPr>
        <w:t xml:space="preserve"> к</w:t>
      </w:r>
      <w:r w:rsidRPr="00732AC3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Start"/>
      <w:r w:rsidRPr="00732AC3">
        <w:rPr>
          <w:rFonts w:ascii="Times New Roman" w:hAnsi="Times New Roman"/>
          <w:bCs/>
          <w:sz w:val="24"/>
          <w:szCs w:val="24"/>
        </w:rPr>
        <w:t>оштан</w:t>
      </w:r>
      <w:proofErr w:type="spellEnd"/>
      <w:r w:rsidRPr="00732AC3">
        <w:rPr>
          <w:rFonts w:ascii="Times New Roman" w:hAnsi="Times New Roman"/>
          <w:bCs/>
          <w:sz w:val="24"/>
          <w:szCs w:val="24"/>
        </w:rPr>
        <w:t>)</w:t>
      </w:r>
    </w:p>
    <w:p w:rsidR="0000683C" w:rsidRPr="00732AC3" w:rsidRDefault="0000683C" w:rsidP="00F60354">
      <w:pPr>
        <w:pStyle w:val="1"/>
        <w:spacing w:before="0"/>
        <w:jc w:val="center"/>
        <w:rPr>
          <w:sz w:val="24"/>
          <w:szCs w:val="24"/>
        </w:rPr>
      </w:pPr>
    </w:p>
    <w:p w:rsidR="0000683C" w:rsidRDefault="0000683C" w:rsidP="00372EA0">
      <w:pPr>
        <w:spacing w:after="0" w:line="240" w:lineRule="auto"/>
        <w:ind w:right="25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683C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2523EC" w:rsidRPr="00214118" w:rsidRDefault="002523EC" w:rsidP="00372EA0">
      <w:pPr>
        <w:spacing w:after="0" w:line="240" w:lineRule="auto"/>
        <w:ind w:right="25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0683C" w:rsidRDefault="0000683C" w:rsidP="00372EA0">
      <w:pPr>
        <w:tabs>
          <w:tab w:val="left" w:pos="7740"/>
        </w:tabs>
        <w:spacing w:line="240" w:lineRule="auto"/>
        <w:ind w:right="255"/>
        <w:rPr>
          <w:rFonts w:ascii="Times New Roman" w:hAnsi="Times New Roman"/>
          <w:b/>
          <w:caps/>
          <w:sz w:val="28"/>
          <w:szCs w:val="28"/>
          <w:u w:val="single"/>
        </w:rPr>
      </w:pPr>
      <w:r w:rsidRPr="00887C6C">
        <w:rPr>
          <w:rFonts w:ascii="Times New Roman" w:hAnsi="Times New Roman"/>
          <w:b/>
          <w:sz w:val="28"/>
          <w:szCs w:val="28"/>
        </w:rPr>
        <w:t xml:space="preserve"> «</w:t>
      </w:r>
      <w:r w:rsidR="00895951">
        <w:rPr>
          <w:rFonts w:ascii="Times New Roman" w:hAnsi="Times New Roman"/>
          <w:b/>
          <w:sz w:val="28"/>
          <w:szCs w:val="28"/>
          <w:u w:val="single"/>
        </w:rPr>
        <w:t>30</w:t>
      </w:r>
      <w:r w:rsidRPr="00887C6C">
        <w:rPr>
          <w:rFonts w:ascii="Times New Roman" w:hAnsi="Times New Roman"/>
          <w:b/>
          <w:sz w:val="28"/>
          <w:szCs w:val="28"/>
        </w:rPr>
        <w:t xml:space="preserve">» </w:t>
      </w:r>
      <w:r w:rsidRPr="00887C6C">
        <w:rPr>
          <w:rFonts w:ascii="Times New Roman" w:hAnsi="Times New Roman"/>
          <w:b/>
          <w:sz w:val="28"/>
          <w:szCs w:val="28"/>
          <w:u w:val="single"/>
        </w:rPr>
        <w:t>_декабря</w:t>
      </w:r>
      <w:r w:rsidRPr="00887C6C">
        <w:rPr>
          <w:rFonts w:ascii="Times New Roman" w:hAnsi="Times New Roman"/>
          <w:b/>
          <w:sz w:val="28"/>
          <w:szCs w:val="28"/>
        </w:rPr>
        <w:t>_ 202</w:t>
      </w:r>
      <w:r>
        <w:rPr>
          <w:rFonts w:ascii="Times New Roman" w:hAnsi="Times New Roman"/>
          <w:b/>
          <w:sz w:val="28"/>
          <w:szCs w:val="28"/>
        </w:rPr>
        <w:t>2</w:t>
      </w:r>
      <w:r w:rsidRPr="00887C6C">
        <w:rPr>
          <w:rFonts w:ascii="Times New Roman" w:hAnsi="Times New Roman"/>
          <w:b/>
          <w:sz w:val="28"/>
          <w:szCs w:val="28"/>
        </w:rPr>
        <w:t xml:space="preserve"> г.        </w:t>
      </w:r>
      <w:r w:rsidR="00732AC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7C6C">
        <w:rPr>
          <w:rFonts w:ascii="Times New Roman" w:hAnsi="Times New Roman"/>
          <w:b/>
          <w:sz w:val="28"/>
          <w:szCs w:val="28"/>
        </w:rPr>
        <w:t xml:space="preserve">с. Знаменское            </w:t>
      </w:r>
      <w:r w:rsidRPr="00887C6C">
        <w:rPr>
          <w:rFonts w:ascii="Times New Roman" w:hAnsi="Times New Roman"/>
          <w:b/>
          <w:caps/>
          <w:sz w:val="28"/>
          <w:szCs w:val="28"/>
        </w:rPr>
        <w:t xml:space="preserve">                              </w:t>
      </w:r>
      <w:r w:rsidR="0089595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887C6C">
        <w:rPr>
          <w:rFonts w:ascii="Times New Roman" w:hAnsi="Times New Roman"/>
          <w:b/>
          <w:caps/>
          <w:sz w:val="28"/>
          <w:szCs w:val="28"/>
        </w:rPr>
        <w:t xml:space="preserve"> № 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26</w:t>
      </w:r>
      <w:r w:rsidRPr="00887C6C">
        <w:rPr>
          <w:rFonts w:ascii="Times New Roman" w:hAnsi="Times New Roman"/>
          <w:b/>
          <w:caps/>
          <w:sz w:val="28"/>
          <w:szCs w:val="28"/>
          <w:u w:val="single"/>
        </w:rPr>
        <w:t xml:space="preserve">-1 </w:t>
      </w:r>
    </w:p>
    <w:p w:rsidR="00A941E9" w:rsidRPr="002523EC" w:rsidRDefault="00A941E9" w:rsidP="00372EA0">
      <w:pPr>
        <w:tabs>
          <w:tab w:val="left" w:pos="7740"/>
        </w:tabs>
        <w:spacing w:line="240" w:lineRule="auto"/>
        <w:ind w:right="255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A941E9" w:rsidRDefault="0000683C" w:rsidP="00372E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118">
        <w:rPr>
          <w:rFonts w:ascii="Times New Roman" w:hAnsi="Times New Roman"/>
          <w:b/>
          <w:sz w:val="28"/>
          <w:szCs w:val="28"/>
        </w:rPr>
        <w:t xml:space="preserve">О бюджете </w:t>
      </w:r>
      <w:proofErr w:type="spellStart"/>
      <w:r w:rsidRPr="00214118"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 w:rsidRPr="00214118">
        <w:rPr>
          <w:rFonts w:ascii="Times New Roman" w:hAnsi="Times New Roman"/>
          <w:b/>
          <w:sz w:val="28"/>
          <w:szCs w:val="28"/>
        </w:rPr>
        <w:t xml:space="preserve"> муниципального района на 202</w:t>
      </w:r>
      <w:r w:rsidR="00AB11BE">
        <w:rPr>
          <w:rFonts w:ascii="Times New Roman" w:hAnsi="Times New Roman"/>
          <w:b/>
          <w:sz w:val="28"/>
          <w:szCs w:val="28"/>
        </w:rPr>
        <w:t>3</w:t>
      </w:r>
      <w:r w:rsidRPr="0021411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B11BE">
        <w:rPr>
          <w:rFonts w:ascii="Times New Roman" w:hAnsi="Times New Roman"/>
          <w:b/>
          <w:sz w:val="28"/>
          <w:szCs w:val="28"/>
        </w:rPr>
        <w:t>4</w:t>
      </w:r>
      <w:r w:rsidRPr="00214118">
        <w:rPr>
          <w:rFonts w:ascii="Times New Roman" w:hAnsi="Times New Roman"/>
          <w:b/>
          <w:sz w:val="28"/>
          <w:szCs w:val="28"/>
        </w:rPr>
        <w:t xml:space="preserve"> и 202</w:t>
      </w:r>
      <w:r w:rsidR="00AB11BE">
        <w:rPr>
          <w:rFonts w:ascii="Times New Roman" w:hAnsi="Times New Roman"/>
          <w:b/>
          <w:sz w:val="28"/>
          <w:szCs w:val="28"/>
        </w:rPr>
        <w:t>5</w:t>
      </w:r>
      <w:r w:rsidRPr="00214118">
        <w:rPr>
          <w:rFonts w:ascii="Times New Roman" w:hAnsi="Times New Roman"/>
          <w:b/>
          <w:sz w:val="28"/>
          <w:szCs w:val="28"/>
        </w:rPr>
        <w:t xml:space="preserve"> годов</w:t>
      </w:r>
      <w:r w:rsidR="00A941E9">
        <w:rPr>
          <w:rFonts w:ascii="Times New Roman" w:hAnsi="Times New Roman"/>
          <w:b/>
          <w:sz w:val="28"/>
          <w:szCs w:val="28"/>
        </w:rPr>
        <w:t xml:space="preserve"> </w:t>
      </w:r>
    </w:p>
    <w:p w:rsidR="00797EA2" w:rsidRPr="00244A28" w:rsidRDefault="00797EA2" w:rsidP="00372E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41E9" w:rsidRDefault="00732AC3" w:rsidP="00372EA0">
      <w:pPr>
        <w:tabs>
          <w:tab w:val="left" w:pos="96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E530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FF8" w:rsidRDefault="00732AC3" w:rsidP="00372EA0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на 2023 год и на плановый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A941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2025 годов</w:t>
      </w:r>
    </w:p>
    <w:p w:rsidR="0040028C" w:rsidRDefault="0040028C" w:rsidP="00372EA0">
      <w:pPr>
        <w:spacing w:after="0" w:line="240" w:lineRule="auto"/>
        <w:ind w:left="2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год, определенные исходя из прогнозируемого уровня инфляции, не превышающего 5,5 процента (декабрь 2023 года к декабрю 2022 года):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 1 918 933,690 тыс. рублей, в том числе безвозмездных поступлений в сумме 1 759 200,0 тыс. рублей, налоговых и неналоговых доходов в сумме 159 733,690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общий объем расходов 1 918 933,690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дефицит 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плановый период 2024 и 2025 годов, определенные исходя из прогнозируемого уровня инфляции, не превышающего соответственно 4,0 процента (декабрь 2024 года к декабрю 2023 года) и 4,0 процента (декабрь 2025 года к декабрю 2024 года):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2024 год в сумме 1 534 121,866 тыс. рублей, на 2025 год в сумме 1 462 876,789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общий объем расходов бюджета на 2024 год в сумме 1 534 121,866 тыс. рублей, в том числе условно утвержденные расходы в сумме 9 066,174 тыс. рублей, и на 2025 год в сумме 1 462 876,789 тыс. рублей, в том числе условно утвержденные расходы в сумме 18 724,412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ab/>
        <w:t>прогнозируемый дефицит бюджета на 2024 год в сумме 0 тыс. рублей, на 2025 год в сумме 0 тыс. рублей.</w:t>
      </w:r>
    </w:p>
    <w:p w:rsidR="007B6280" w:rsidRDefault="007B6280" w:rsidP="005C5A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ABC" w:rsidRDefault="00732AC3" w:rsidP="005C5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2.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732AC3" w:rsidRDefault="005C5ABC" w:rsidP="005C5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B6280" w:rsidRDefault="007B6280" w:rsidP="00A941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 год и на плановый период 2024 и 2025 годы формируются за счет федеральных налогов и сборов, в том числе предусмотренных специальными налоговыми режимами, региональных налогов и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2023 год и на плановый период 2024 и 2025 годов», законом Чеченской Республики «О республиканском бюджете на 2023 год и на плановый период 2024 и 2025 годов» </w:t>
      </w:r>
      <w:r>
        <w:rPr>
          <w:rFonts w:ascii="Times New Roman" w:hAnsi="Times New Roman"/>
          <w:sz w:val="28"/>
          <w:szCs w:val="28"/>
        </w:rPr>
        <w:t>с учетом нормативов отчислений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17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ABC" w:rsidRDefault="00732AC3" w:rsidP="005C5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3.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Прогноз поступления доходов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732AC3" w:rsidRDefault="005C5ABC" w:rsidP="005C5AB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32AC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B6280" w:rsidRDefault="007B6280" w:rsidP="00A941E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согласно приложению 1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плановый период 2024 и 2025 годов согласно приложению 2 к настоящему решению.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41E9" w:rsidRDefault="00732AC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4.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A941E9" w:rsidRDefault="00A941E9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>муниципального района на 2023 год и на плановый</w:t>
      </w:r>
    </w:p>
    <w:p w:rsidR="00732AC3" w:rsidRDefault="00BA4C5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 xml:space="preserve"> период 2024 и 2025 годов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2023 год согласно приложению 3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2024 и 2025 годов согласно приложению 4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  <w:t>на 2023 год согласно приложению 5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2024 и 2025 годов согласно приложению 6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2023 год согласно приложению 7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2024 и 2025 годов согласно приложению 8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муниципального образования: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согласно приложению 9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10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исполнение публичных нормативных обязательств на 2023 год в сумме 0 тыс. рублей, на 2024 год в сумме 0 тыс. рублей, на 2025 год в сумме 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в сумме 20 462,490 тыс. рублей, на 2024 год в сумме 19 964,213 тыс. рублей, на 2025 год в сумме 21 193,486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 составе бюджетных ассигнований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 бюджетные ассигнования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940,000 тыс. рублей ежегодно, резервного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предупреждению и ликвидации чрезвычайных ситуаций и последствий стихийных бедствий в сумме 4 388,300 тыс. рублей ежегодно.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Default="00732AC3" w:rsidP="00BA4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5.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Межбюджетные трансферты бюджетам сельских</w:t>
      </w:r>
      <w:r w:rsidR="00BA4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AC3" w:rsidRDefault="00A941E9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53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C3">
        <w:rPr>
          <w:rFonts w:ascii="Times New Roman" w:hAnsi="Times New Roman" w:cs="Times New Roman"/>
          <w:b/>
          <w:sz w:val="28"/>
          <w:szCs w:val="28"/>
        </w:rPr>
        <w:t>поселений на 2023 год и на плановый период 2024 и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C3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7B6280" w:rsidRDefault="007B6280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предоставление: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дотаций бюджетам сельских поселений на 2023 год в сумме 71 579,425 тыс. рублей, на 2024 год в сумме 70 578,665 тыс. рублей, на 2025 год в сумме 69 587,580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субвенций бюджетам сельских поселений на 2023 год в сумме 3 429,016 тыс. рублей, на 2024 год в сумме 3 573,203 тыс. рублей, на 2025 год в сумме 3 712,740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ab/>
        <w:t>субсидии бюджетам сельских поселений на 2023 год в сумме                  9 984,486 тыс. рублей, на 2024 год в сумме 9 984,486 тыс. рублей, на 2025 год в сумме 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  <w:t>Утвердить распределение межбюджетных трансфертов бюджетам сельских поселений: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и согласно приложению 11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плановый период 2024 и 2025 годов согласно приложению 12 к настоящему решению.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2AC3" w:rsidRDefault="00732AC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1E9">
        <w:rPr>
          <w:rFonts w:ascii="Times New Roman" w:hAnsi="Times New Roman" w:cs="Times New Roman"/>
          <w:sz w:val="28"/>
          <w:szCs w:val="28"/>
        </w:rPr>
        <w:t>Статья 6.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Бюджетные кредиты из республиканского бюджета</w:t>
      </w:r>
    </w:p>
    <w:p w:rsidR="007B6280" w:rsidRDefault="007B6280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2023 году и плановом периоде 2024 и 2025 годов вправе привлекать из республиканского бюджета бюджетные кредиты в соответствии с заключенным соглашением между Министерством финансов Чеченской Республики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32AC3" w:rsidRDefault="00732AC3" w:rsidP="00977C6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бюджетные кредиты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предоставляются из республиканского бюджета в пределах общего объема бюджетных ассигнований на указанные цели, предусмотренных Программой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2023 год и на плановый период 2024 и 2025 годов: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частичного покрытия дефицитов бюджетов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срок до трех лет;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покрытия временных кассовых разрывов, возникающих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 срок до одного года;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для осуществления мероприятий, связанных с ликвидацией последствий стихийных бедствий, на срок до трех лет.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Финансовое управление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является уполномоченным органом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по привлечению от имени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из республиканского бюджета бюджетных кредитов.</w:t>
      </w:r>
    </w:p>
    <w:p w:rsidR="007B6280" w:rsidRPr="00732AC3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028C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8C">
        <w:rPr>
          <w:rFonts w:ascii="Times New Roman" w:hAnsi="Times New Roman" w:cs="Times New Roman"/>
          <w:sz w:val="28"/>
          <w:szCs w:val="28"/>
        </w:rPr>
        <w:t>Статья 7.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Муниципальные внутренние заимствования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28C" w:rsidRDefault="0040028C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>муниципального района, муниципальный внутренний долг</w:t>
      </w:r>
    </w:p>
    <w:p w:rsidR="0040028C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28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2023 году и</w:t>
      </w:r>
    </w:p>
    <w:p w:rsidR="00732AC3" w:rsidRDefault="0040028C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732AC3">
        <w:rPr>
          <w:rFonts w:ascii="Times New Roman" w:hAnsi="Times New Roman" w:cs="Times New Roman"/>
          <w:b/>
          <w:sz w:val="28"/>
          <w:szCs w:val="28"/>
        </w:rPr>
        <w:t>лановом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AC3">
        <w:rPr>
          <w:rFonts w:ascii="Times New Roman" w:hAnsi="Times New Roman" w:cs="Times New Roman"/>
          <w:b/>
          <w:sz w:val="28"/>
          <w:szCs w:val="28"/>
        </w:rPr>
        <w:t xml:space="preserve"> периоде</w:t>
      </w:r>
      <w:proofErr w:type="gramEnd"/>
      <w:r w:rsidR="00732AC3">
        <w:rPr>
          <w:rFonts w:ascii="Times New Roman" w:hAnsi="Times New Roman" w:cs="Times New Roman"/>
          <w:b/>
          <w:sz w:val="28"/>
          <w:szCs w:val="28"/>
        </w:rPr>
        <w:t xml:space="preserve"> 2024 и 2025 годов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2023 год согласно приложению 13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плановый период 2024 и 2025 годов согласно приложению 14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согласно приложению 15 к настоящему решению;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на плановый период 2024 и 2025 годов согласно приложению 16 к настоящему решению.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предельный объем расходов на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 год в сумме 83 657,0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 год в сумме 75 265,000 тыс. рублей и на 2025 год в сумме 74 095,0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объем расходов на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на 2023 год в сумме 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на 2024 год в сумме 0 тыс. рублей, на 2025 год в сумме 0 тыс. рублей.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1 января 2024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1 января 2025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рублей, на 1 января 2026 года в сумме 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сумме 0 тыс. рублей.</w:t>
      </w:r>
    </w:p>
    <w:p w:rsidR="007B6280" w:rsidRDefault="007B6280" w:rsidP="0040028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028C" w:rsidRDefault="00732AC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8C">
        <w:rPr>
          <w:rFonts w:ascii="Times New Roman" w:hAnsi="Times New Roman" w:cs="Times New Roman"/>
          <w:sz w:val="28"/>
          <w:szCs w:val="28"/>
        </w:rPr>
        <w:t>Статья 8.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BA4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AC3" w:rsidRDefault="00BA4C5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>муниципального района в 2023 году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акты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принятые после вступления в силу настоящего решения и влекущие дополнительные расходы, не предусмотренные настоящим решением, должны предусматривать источник их финансирования.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в соответствии с пунктом 8 статьи 217 Бюджетного кодекса Российской Федерации и пунктом 2 статьи 24 </w:t>
      </w:r>
      <w:r>
        <w:rPr>
          <w:rFonts w:ascii="Times New Roman" w:hAnsi="Times New Roman"/>
          <w:sz w:val="28"/>
          <w:szCs w:val="28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 и бюджетном процессе в муниципальном образовании» дополнительными основаниями для внесения в 2023 году изменений в показатели 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являются: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перераспределение бюджетных ассигнований при изменении кодов классификации расходов бюджетов;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перераспределение бюджетных ассигнований в целях финансового обеспечения расходных обязательств,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и иных источников;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перераспределение бюджетных ассигнований на реализацию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между главными распорядителями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разделами, подразделами, целевыми статьями и видами расходов классификации расходов бюджетов в пределах общего объема бюджетных ассигнований на реализацию соответствующей муниципальной программы.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Установить, что остатки средств муниципального бюджета на начало текущего финансового года, за исключением остатков неиспользованных межбюджетных трансфертов, предоставленных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определить перечень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подлежащих первоочередному финансированию в 2023 году.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вправе установить ограничения на доведение до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лимитов бюджетных обязательств по расходам, за исключением расходов, включенных в перечень, предусмотренный пунктом 4 настоящей статьи,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бюджетной системы Российской Федерации и бюджетные ассигнования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32AC3" w:rsidRDefault="00732AC3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Установить, что средства, зачисленные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уплаты неналоговых платежей, предусмотренных пунктом 1 статьи 16.6, пунктом 1 статьи 75.1, пунктом 1 статьи 78.2 Федерального закона от 10 января 2002 года № 7-ФЗ «Об охране окружающей среды»,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утвержденным уполномоченным органом государственной власти Чеченской Республики по согласованию с уполномоченным федеральным органом исполнительной власти.</w:t>
      </w:r>
    </w:p>
    <w:p w:rsidR="007B6280" w:rsidRPr="00732AC3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4C53" w:rsidRDefault="00732AC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8C"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 и вступление в силу</w:t>
      </w:r>
      <w:r w:rsidR="00BA4C5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2AC3" w:rsidRDefault="00BA4C53" w:rsidP="00BA4C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32AC3">
        <w:rPr>
          <w:rFonts w:ascii="Times New Roman" w:hAnsi="Times New Roman" w:cs="Times New Roman"/>
          <w:b/>
          <w:sz w:val="28"/>
          <w:szCs w:val="28"/>
        </w:rPr>
        <w:t>настоящего решения</w:t>
      </w:r>
    </w:p>
    <w:p w:rsidR="007B6280" w:rsidRDefault="007B6280" w:rsidP="004002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EC" w:rsidRPr="00F03B66" w:rsidRDefault="00977C6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9A17EC" w:rsidRPr="00F03B66">
        <w:rPr>
          <w:rFonts w:ascii="Times New Roman" w:hAnsi="Times New Roman"/>
          <w:sz w:val="28"/>
          <w:szCs w:val="28"/>
        </w:rPr>
        <w:t xml:space="preserve">Настоящее решение Совета депутатов Надтеречного муниципального района подлежит </w:t>
      </w:r>
      <w:r w:rsidR="00EE6627" w:rsidRPr="00F03B66">
        <w:rPr>
          <w:rFonts w:ascii="Times New Roman" w:hAnsi="Times New Roman"/>
          <w:sz w:val="28"/>
          <w:szCs w:val="28"/>
        </w:rPr>
        <w:t>опубликованию в районной газете «</w:t>
      </w:r>
      <w:proofErr w:type="spellStart"/>
      <w:r w:rsidR="00EE6627" w:rsidRPr="00F03B66">
        <w:rPr>
          <w:rFonts w:ascii="Times New Roman" w:hAnsi="Times New Roman"/>
          <w:sz w:val="28"/>
          <w:szCs w:val="28"/>
        </w:rPr>
        <w:t>Теркйист</w:t>
      </w:r>
      <w:proofErr w:type="spellEnd"/>
      <w:r w:rsidR="00EE6627" w:rsidRPr="00F03B66">
        <w:rPr>
          <w:rFonts w:ascii="Times New Roman" w:hAnsi="Times New Roman"/>
          <w:sz w:val="28"/>
          <w:szCs w:val="28"/>
        </w:rPr>
        <w:t>»</w:t>
      </w:r>
      <w:r w:rsidR="00EE6627">
        <w:rPr>
          <w:rFonts w:ascii="Times New Roman" w:hAnsi="Times New Roman"/>
          <w:sz w:val="28"/>
          <w:szCs w:val="28"/>
        </w:rPr>
        <w:t xml:space="preserve"> и </w:t>
      </w:r>
      <w:r w:rsidR="009A17EC" w:rsidRPr="00F03B66">
        <w:rPr>
          <w:rFonts w:ascii="Times New Roman" w:hAnsi="Times New Roman"/>
          <w:sz w:val="28"/>
          <w:szCs w:val="28"/>
        </w:rPr>
        <w:t xml:space="preserve">обнародованию, путем размещения на официальных сайтах Совета депутатов и администрации </w:t>
      </w:r>
      <w:proofErr w:type="spellStart"/>
      <w:r w:rsidR="009A17EC" w:rsidRPr="00F03B66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9A17EC" w:rsidRPr="00F03B6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6627">
        <w:rPr>
          <w:rFonts w:ascii="Times New Roman" w:hAnsi="Times New Roman"/>
          <w:sz w:val="28"/>
          <w:szCs w:val="28"/>
        </w:rPr>
        <w:t>.</w:t>
      </w:r>
      <w:r w:rsidR="009A17EC" w:rsidRPr="00F03B66">
        <w:rPr>
          <w:rFonts w:ascii="Times New Roman" w:hAnsi="Times New Roman"/>
          <w:sz w:val="28"/>
          <w:szCs w:val="28"/>
        </w:rPr>
        <w:t xml:space="preserve"> </w:t>
      </w:r>
    </w:p>
    <w:p w:rsidR="000B7F5D" w:rsidRDefault="00977C6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76E1" w:rsidRPr="00F03B66">
        <w:rPr>
          <w:rFonts w:ascii="Times New Roman" w:hAnsi="Times New Roman" w:cs="Times New Roman"/>
          <w:sz w:val="28"/>
          <w:szCs w:val="28"/>
        </w:rPr>
        <w:t>Настоящ</w:t>
      </w:r>
      <w:r w:rsidR="00056125" w:rsidRPr="00F03B66">
        <w:rPr>
          <w:rFonts w:ascii="Times New Roman" w:hAnsi="Times New Roman" w:cs="Times New Roman"/>
          <w:sz w:val="28"/>
          <w:szCs w:val="28"/>
        </w:rPr>
        <w:t>ее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6A3707" w:rsidRPr="00F03B66">
        <w:rPr>
          <w:rFonts w:ascii="Times New Roman" w:hAnsi="Times New Roman" w:cs="Times New Roman"/>
          <w:sz w:val="28"/>
          <w:szCs w:val="28"/>
        </w:rPr>
        <w:t>решение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вступает в силу с 1 января 2023 года.</w:t>
      </w:r>
      <w:r w:rsidR="007B6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280" w:rsidRDefault="007B6280" w:rsidP="00977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6280" w:rsidRDefault="007B6280" w:rsidP="0097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7B6280" w:rsidRPr="009576E1" w:rsidRDefault="007B6280" w:rsidP="0097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sectPr w:rsidR="007B6280" w:rsidRPr="009576E1" w:rsidSect="00797EA2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9EA"/>
    <w:multiLevelType w:val="hybridMultilevel"/>
    <w:tmpl w:val="3D264F14"/>
    <w:lvl w:ilvl="0" w:tplc="7658A9D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C27116"/>
    <w:multiLevelType w:val="hybridMultilevel"/>
    <w:tmpl w:val="6B263006"/>
    <w:lvl w:ilvl="0" w:tplc="CEF89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D3C1B"/>
    <w:multiLevelType w:val="hybridMultilevel"/>
    <w:tmpl w:val="A3D4922C"/>
    <w:lvl w:ilvl="0" w:tplc="0964B8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A4CF7"/>
    <w:multiLevelType w:val="hybridMultilevel"/>
    <w:tmpl w:val="73F04B4A"/>
    <w:lvl w:ilvl="0" w:tplc="6AEC3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B66464"/>
    <w:multiLevelType w:val="hybridMultilevel"/>
    <w:tmpl w:val="0D1A1990"/>
    <w:lvl w:ilvl="0" w:tplc="E3F0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433866"/>
    <w:multiLevelType w:val="hybridMultilevel"/>
    <w:tmpl w:val="601EB46C"/>
    <w:lvl w:ilvl="0" w:tplc="30D0117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1"/>
    <w:rsid w:val="0000683C"/>
    <w:rsid w:val="00046EA3"/>
    <w:rsid w:val="00053443"/>
    <w:rsid w:val="00056125"/>
    <w:rsid w:val="000B7F5D"/>
    <w:rsid w:val="00126933"/>
    <w:rsid w:val="00135C05"/>
    <w:rsid w:val="001E0308"/>
    <w:rsid w:val="002523EC"/>
    <w:rsid w:val="00267980"/>
    <w:rsid w:val="003111DE"/>
    <w:rsid w:val="00344DB3"/>
    <w:rsid w:val="00372EA0"/>
    <w:rsid w:val="003C3FF8"/>
    <w:rsid w:val="0040028C"/>
    <w:rsid w:val="004A0615"/>
    <w:rsid w:val="00533D50"/>
    <w:rsid w:val="005C5ABC"/>
    <w:rsid w:val="00671E42"/>
    <w:rsid w:val="006A3707"/>
    <w:rsid w:val="00732AC3"/>
    <w:rsid w:val="0075286B"/>
    <w:rsid w:val="00767443"/>
    <w:rsid w:val="00797EA2"/>
    <w:rsid w:val="007B6280"/>
    <w:rsid w:val="00895951"/>
    <w:rsid w:val="00944B37"/>
    <w:rsid w:val="009576E1"/>
    <w:rsid w:val="00977C60"/>
    <w:rsid w:val="009A17EC"/>
    <w:rsid w:val="009C49EE"/>
    <w:rsid w:val="00A30DCC"/>
    <w:rsid w:val="00A941E9"/>
    <w:rsid w:val="00AB0384"/>
    <w:rsid w:val="00AB11BE"/>
    <w:rsid w:val="00AE3840"/>
    <w:rsid w:val="00B0083E"/>
    <w:rsid w:val="00B35ABC"/>
    <w:rsid w:val="00B51A34"/>
    <w:rsid w:val="00B54CCA"/>
    <w:rsid w:val="00BA4C53"/>
    <w:rsid w:val="00C75377"/>
    <w:rsid w:val="00C8349C"/>
    <w:rsid w:val="00D5484D"/>
    <w:rsid w:val="00D760B6"/>
    <w:rsid w:val="00DB3A7A"/>
    <w:rsid w:val="00E159CE"/>
    <w:rsid w:val="00E530F1"/>
    <w:rsid w:val="00E92141"/>
    <w:rsid w:val="00EA0DE6"/>
    <w:rsid w:val="00EB1F52"/>
    <w:rsid w:val="00EB2821"/>
    <w:rsid w:val="00EE3117"/>
    <w:rsid w:val="00EE6627"/>
    <w:rsid w:val="00F03B66"/>
    <w:rsid w:val="00F1221A"/>
    <w:rsid w:val="00F23AB0"/>
    <w:rsid w:val="00F37997"/>
    <w:rsid w:val="00F60354"/>
    <w:rsid w:val="00F90508"/>
    <w:rsid w:val="00FA5C68"/>
    <w:rsid w:val="00FB5DE6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47FE"/>
  <w15:chartTrackingRefBased/>
  <w15:docId w15:val="{064D86B7-C993-463B-A353-708525B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98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7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05612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56125"/>
    <w:rPr>
      <w:b w:val="0"/>
      <w:bCs w:val="0"/>
      <w:color w:val="106BBE"/>
    </w:rPr>
  </w:style>
  <w:style w:type="paragraph" w:styleId="a6">
    <w:name w:val="Body Text Indent"/>
    <w:basedOn w:val="a"/>
    <w:link w:val="a7"/>
    <w:rsid w:val="0000683C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00683C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Муслим Айнудыевич</dc:creator>
  <cp:keywords/>
  <dc:description/>
  <cp:lastModifiedBy>Пользователь</cp:lastModifiedBy>
  <cp:revision>17</cp:revision>
  <cp:lastPrinted>2023-01-02T08:03:00Z</cp:lastPrinted>
  <dcterms:created xsi:type="dcterms:W3CDTF">2022-12-31T08:13:00Z</dcterms:created>
  <dcterms:modified xsi:type="dcterms:W3CDTF">2023-01-02T08:52:00Z</dcterms:modified>
</cp:coreProperties>
</file>